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8105C">
      <w:pPr>
        <w:autoSpaceDE w:val="0"/>
        <w:autoSpaceDN w:val="0"/>
        <w:adjustRightInd w:val="0"/>
        <w:spacing w:before="120" w:beforeLines="50" w:after="120" w:afterLines="50" w:line="480" w:lineRule="auto"/>
        <w:jc w:val="center"/>
        <w:rPr>
          <w:rFonts w:ascii="微软雅黑" w:hAnsi="微软雅黑" w:eastAsia="微软雅黑"/>
          <w:b/>
          <w:bCs/>
          <w:kern w:val="0"/>
          <w:sz w:val="40"/>
          <w:szCs w:val="20"/>
          <w:lang w:val="zh-CN"/>
        </w:rPr>
      </w:pPr>
      <w:r>
        <w:rPr>
          <w:rFonts w:hint="eastAsia" w:ascii="微软雅黑" w:hAnsi="微软雅黑" w:eastAsia="微软雅黑"/>
          <w:b/>
          <w:bCs/>
          <w:kern w:val="0"/>
          <w:sz w:val="40"/>
          <w:szCs w:val="20"/>
          <w:lang w:val="zh-CN"/>
        </w:rPr>
        <w:t>物业股权抵押合同</w:t>
      </w:r>
    </w:p>
    <w:p w14:paraId="5D7CBB7C">
      <w:pPr>
        <w:autoSpaceDE w:val="0"/>
        <w:autoSpaceDN w:val="0"/>
        <w:adjustRightInd w:val="0"/>
        <w:spacing w:line="480" w:lineRule="auto"/>
        <w:jc w:val="left"/>
        <w:rPr>
          <w:rFonts w:hint="eastAsia" w:ascii="微软雅黑" w:hAnsi="微软雅黑" w:eastAsia="微软雅黑"/>
          <w:kern w:val="0"/>
          <w:sz w:val="20"/>
          <w:szCs w:val="20"/>
          <w:lang w:val="zh-CN"/>
        </w:rPr>
      </w:pPr>
    </w:p>
    <w:p w14:paraId="1613CB2C">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鉴于</w:t>
      </w:r>
      <w:r>
        <w:rPr>
          <w:rFonts w:hint="eastAsia" w:ascii="微软雅黑" w:hAnsi="微软雅黑" w:eastAsia="微软雅黑"/>
          <w:kern w:val="0"/>
          <w:sz w:val="20"/>
          <w:szCs w:val="20"/>
          <w:lang w:val="en-US" w:eastAsia="zh-CN"/>
        </w:rPr>
        <w:t>工商</w:t>
      </w:r>
      <w:r>
        <w:rPr>
          <w:rFonts w:hint="eastAsia" w:ascii="微软雅黑" w:hAnsi="微软雅黑" w:eastAsia="微软雅黑"/>
          <w:kern w:val="0"/>
          <w:sz w:val="20"/>
          <w:szCs w:val="20"/>
          <w:lang w:val="zh-CN"/>
        </w:rPr>
        <w:t>银行</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行（以下简称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）应</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公司（以下简称</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）的要求，就联合牵头人为</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公司安排的银团贷款，同意向</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公司（以下简称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代理行</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）和</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银行</w:t>
      </w:r>
      <w:bookmarkStart w:id="0" w:name="_GoBack"/>
      <w:bookmarkEnd w:id="0"/>
      <w:r>
        <w:rPr>
          <w:rFonts w:hint="eastAsia" w:ascii="微软雅黑" w:hAnsi="微软雅黑" w:eastAsia="微软雅黑"/>
          <w:kern w:val="0"/>
          <w:sz w:val="20"/>
          <w:szCs w:val="20"/>
          <w:lang w:val="zh-CN"/>
        </w:rPr>
        <w:t>（以下简称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联合牵头行</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）出具担保函，</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公司及其股东，即</w:t>
      </w:r>
      <w:r>
        <w:rPr>
          <w:rFonts w:ascii="微软雅黑" w:hAnsi="微软雅黑" w:eastAsia="微软雅黑"/>
          <w:kern w:val="0"/>
          <w:sz w:val="20"/>
          <w:szCs w:val="20"/>
          <w:lang w:val="zh-CN"/>
        </w:rPr>
        <w:t>B</w:t>
      </w:r>
      <w:r>
        <w:rPr>
          <w:rFonts w:hint="eastAsia" w:ascii="微软雅黑" w:hAnsi="微软雅黑" w:eastAsia="微软雅黑"/>
          <w:kern w:val="0"/>
          <w:sz w:val="20"/>
          <w:szCs w:val="20"/>
          <w:lang w:val="zh-CN"/>
        </w:rPr>
        <w:t>公司（以下简称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股东</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）与工行签订本行业股权抵押简同（以下简称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抵押合同</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），各方在此保证承担以下责任：</w:t>
      </w:r>
    </w:p>
    <w:p w14:paraId="718986B6">
      <w:pPr>
        <w:autoSpaceDE w:val="0"/>
        <w:autoSpaceDN w:val="0"/>
        <w:adjustRightInd w:val="0"/>
        <w:spacing w:line="480" w:lineRule="auto"/>
        <w:jc w:val="left"/>
        <w:rPr>
          <w:rFonts w:ascii="微软雅黑" w:hAnsi="微软雅黑" w:eastAsia="微软雅黑"/>
          <w:kern w:val="0"/>
          <w:sz w:val="20"/>
          <w:szCs w:val="20"/>
          <w:lang w:val="zh-CN"/>
        </w:rPr>
      </w:pPr>
    </w:p>
    <w:p w14:paraId="5827CFDA">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第一条　</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公司同意将</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大厦的建筑物及其所属的一切设施、财产、</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公司的营业收入及一切收益和权利（以下统称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一切资产</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）抵押给工行，</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行对一切资产拥有第一抵押权和第一留置权，股东同意将上述一切资产的股东所有权及股东对</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公司的一切权益（以下简称</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股权</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）抵押给</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行，但股东在本抵押合同项下对</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行的责任只限于其股权。</w:t>
      </w:r>
    </w:p>
    <w:p w14:paraId="16538B39">
      <w:pPr>
        <w:autoSpaceDE w:val="0"/>
        <w:autoSpaceDN w:val="0"/>
        <w:adjustRightInd w:val="0"/>
        <w:spacing w:line="480" w:lineRule="auto"/>
        <w:jc w:val="left"/>
        <w:rPr>
          <w:rFonts w:ascii="微软雅黑" w:hAnsi="微软雅黑" w:eastAsia="微软雅黑"/>
          <w:kern w:val="0"/>
          <w:sz w:val="20"/>
          <w:szCs w:val="20"/>
          <w:lang w:val="zh-CN"/>
        </w:rPr>
      </w:pPr>
    </w:p>
    <w:p w14:paraId="765834F2">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第二条　在</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大厦的建造期间，由于一切资产尚未全部形成，</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公司同意将与</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大厦的建造有关的以其为</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受益人</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台头人</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收货人</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的履约保函（如果有）、承包合同和保险单据及其一切有价证券与物权凭证先行抵押给</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行。在</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大厦建筑物区属于</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公司所有的一切设备、材料、财产等也抵押给</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w:t>
      </w:r>
    </w:p>
    <w:p w14:paraId="4486B3F8">
      <w:pPr>
        <w:autoSpaceDE w:val="0"/>
        <w:autoSpaceDN w:val="0"/>
        <w:adjustRightInd w:val="0"/>
        <w:spacing w:line="480" w:lineRule="auto"/>
        <w:jc w:val="left"/>
        <w:rPr>
          <w:rFonts w:ascii="微软雅黑" w:hAnsi="微软雅黑" w:eastAsia="微软雅黑"/>
          <w:kern w:val="0"/>
          <w:sz w:val="20"/>
          <w:szCs w:val="20"/>
          <w:lang w:val="zh-CN"/>
        </w:rPr>
      </w:pPr>
    </w:p>
    <w:p w14:paraId="7F43F547">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第三条　</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大厦建成开业后，</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公司同意将其所拥有的一切资产，无论是固定资产或是流动资产，无论是现时或将来存放在任何银行的任何种类的、到期的或未到期的全部存款，均抵压给</w:t>
      </w:r>
      <w:r>
        <w:rPr>
          <w:rFonts w:hint="eastAsia" w:ascii="微软雅黑" w:hAnsi="微软雅黑" w:eastAsia="微软雅黑"/>
          <w:kern w:val="0"/>
          <w:sz w:val="20"/>
          <w:szCs w:val="20"/>
          <w:lang w:val="en-US" w:eastAsia="zh-CN"/>
        </w:rPr>
        <w:t>工</w:t>
      </w:r>
      <w:r>
        <w:rPr>
          <w:rFonts w:hint="eastAsia" w:ascii="微软雅黑" w:hAnsi="微软雅黑" w:eastAsia="微软雅黑"/>
          <w:kern w:val="0"/>
          <w:sz w:val="20"/>
          <w:szCs w:val="20"/>
          <w:lang w:val="zh-CN"/>
        </w:rPr>
        <w:t>行。</w:t>
      </w:r>
    </w:p>
    <w:p w14:paraId="7F30B858">
      <w:pPr>
        <w:autoSpaceDE w:val="0"/>
        <w:autoSpaceDN w:val="0"/>
        <w:adjustRightInd w:val="0"/>
        <w:spacing w:line="480" w:lineRule="auto"/>
        <w:jc w:val="left"/>
        <w:rPr>
          <w:rFonts w:ascii="微软雅黑" w:hAnsi="微软雅黑" w:eastAsia="微软雅黑"/>
          <w:kern w:val="0"/>
          <w:sz w:val="20"/>
          <w:szCs w:val="20"/>
          <w:lang w:val="zh-CN"/>
        </w:rPr>
      </w:pPr>
    </w:p>
    <w:p w14:paraId="1B55240D">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第四条　工行同意在工行根据本合同第六条的规定行使本抵押合同赋予的权力之前，</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公司有权使用和经营</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大厦，并且在正常的业务范围内运用一切资产。</w:t>
      </w:r>
    </w:p>
    <w:p w14:paraId="2491B3E1">
      <w:pPr>
        <w:autoSpaceDE w:val="0"/>
        <w:autoSpaceDN w:val="0"/>
        <w:adjustRightInd w:val="0"/>
        <w:spacing w:line="480" w:lineRule="auto"/>
        <w:jc w:val="left"/>
        <w:rPr>
          <w:rFonts w:ascii="微软雅黑" w:hAnsi="微软雅黑" w:eastAsia="微软雅黑"/>
          <w:kern w:val="0"/>
          <w:sz w:val="20"/>
          <w:szCs w:val="20"/>
          <w:lang w:val="zh-CN"/>
        </w:rPr>
      </w:pPr>
    </w:p>
    <w:p w14:paraId="54832C39">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第五条　在联合牵头行和／或代理行没有要求工行履行其保函项下的责任的前提下，各方同意对</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大厦建造有关的履约保函、承包合同和保险单据的任何赔偿，需付给</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公司用以完成</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大厦和维持正常营业及偿还贷款合同项下的贷款本息。</w:t>
      </w:r>
    </w:p>
    <w:p w14:paraId="73F0E23C">
      <w:pPr>
        <w:autoSpaceDE w:val="0"/>
        <w:autoSpaceDN w:val="0"/>
        <w:adjustRightInd w:val="0"/>
        <w:spacing w:line="480" w:lineRule="auto"/>
        <w:jc w:val="left"/>
        <w:rPr>
          <w:rFonts w:ascii="微软雅黑" w:hAnsi="微软雅黑" w:eastAsia="微软雅黑"/>
          <w:kern w:val="0"/>
          <w:sz w:val="20"/>
          <w:szCs w:val="20"/>
          <w:lang w:val="zh-CN"/>
        </w:rPr>
      </w:pPr>
    </w:p>
    <w:p w14:paraId="386BA01D">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第六条　在</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公司没有违反贷款合同中偿还贷款本金及所发生的利息的规定，并且联合牵头行和／或代理行没有要求工行履行其保函项下的责任的前提下，</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公司可以按照贷款协议和股东间签订的</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公司合同（以下简称为</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合资合同</w:t>
      </w:r>
      <w:r>
        <w:rPr>
          <w:rFonts w:ascii="微软雅黑" w:hAnsi="微软雅黑" w:eastAsia="微软雅黑"/>
          <w:kern w:val="0"/>
          <w:sz w:val="20"/>
          <w:szCs w:val="20"/>
          <w:lang w:val="zh-CN"/>
        </w:rPr>
        <w:t>”</w:t>
      </w:r>
      <w:r>
        <w:rPr>
          <w:rFonts w:hint="eastAsia" w:ascii="微软雅黑" w:hAnsi="微软雅黑" w:eastAsia="微软雅黑"/>
          <w:kern w:val="0"/>
          <w:sz w:val="20"/>
          <w:szCs w:val="20"/>
          <w:lang w:val="zh-CN"/>
        </w:rPr>
        <w:t>）的规定给股东分配红利，已分配的红利为股东的私有财产，不受本合同的限制。</w:t>
      </w:r>
    </w:p>
    <w:p w14:paraId="452B8FD2">
      <w:pPr>
        <w:autoSpaceDE w:val="0"/>
        <w:autoSpaceDN w:val="0"/>
        <w:adjustRightInd w:val="0"/>
        <w:spacing w:line="480" w:lineRule="auto"/>
        <w:jc w:val="left"/>
        <w:rPr>
          <w:rFonts w:ascii="微软雅黑" w:hAnsi="微软雅黑" w:eastAsia="微软雅黑"/>
          <w:kern w:val="0"/>
          <w:sz w:val="20"/>
          <w:szCs w:val="20"/>
          <w:lang w:val="zh-CN"/>
        </w:rPr>
      </w:pPr>
    </w:p>
    <w:p w14:paraId="1E65ED2C">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第七条　</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公司和股东同意，一旦工行履行其担保函项下的付款责任，向银团偿还了部分或全部担保金额，或</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公司、或股东违背了本抵押合同中任何条款，工行在</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公司和股东收到工行发出书面通知书七天后可自动取得一切资产和股权的所有权。工行同意如果</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公司或股东在上述七天之内，按照要求补偿工行的一切损失或弥补该违约行为外，工行将不实施其取得所有权的权力。</w:t>
      </w:r>
    </w:p>
    <w:p w14:paraId="45197320">
      <w:pPr>
        <w:autoSpaceDE w:val="0"/>
        <w:autoSpaceDN w:val="0"/>
        <w:adjustRightInd w:val="0"/>
        <w:spacing w:line="480" w:lineRule="auto"/>
        <w:jc w:val="left"/>
        <w:rPr>
          <w:rFonts w:ascii="微软雅黑" w:hAnsi="微软雅黑" w:eastAsia="微软雅黑"/>
          <w:kern w:val="0"/>
          <w:sz w:val="20"/>
          <w:szCs w:val="20"/>
          <w:lang w:val="zh-CN"/>
        </w:rPr>
      </w:pPr>
    </w:p>
    <w:p w14:paraId="7ACEE756">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第八条　（</w:t>
      </w:r>
      <w:r>
        <w:rPr>
          <w:rFonts w:ascii="微软雅黑" w:hAnsi="微软雅黑" w:eastAsia="微软雅黑"/>
          <w:kern w:val="0"/>
          <w:sz w:val="20"/>
          <w:szCs w:val="20"/>
          <w:lang w:val="zh-CN"/>
        </w:rPr>
        <w:t>1</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公司和股东同意：工行一经获得一切资产和股权的所有权，即可自己或通过一个指定人占有并按商业做法经营</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大厦，或在各股东先行决定不购买</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后，工行随意处理一切资产和股权。其顺序为：工行和各股东将对价格进行商定，如果在七天之内无法在买卖价格问题上达成一致意见，工行即可以出售时能够取得的最好价格，自由地向任何购买者包括各股东出售其在</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大厦中的权益（但应考虑各股东推荐的可能的购买者）。</w:t>
      </w:r>
    </w:p>
    <w:p w14:paraId="1685DD38">
      <w:pPr>
        <w:autoSpaceDE w:val="0"/>
        <w:autoSpaceDN w:val="0"/>
        <w:adjustRightInd w:val="0"/>
        <w:spacing w:line="480" w:lineRule="auto"/>
        <w:jc w:val="left"/>
        <w:rPr>
          <w:rFonts w:ascii="微软雅黑" w:hAnsi="微软雅黑" w:eastAsia="微软雅黑"/>
          <w:kern w:val="0"/>
          <w:sz w:val="20"/>
          <w:szCs w:val="20"/>
          <w:lang w:val="zh-CN"/>
        </w:rPr>
      </w:pPr>
    </w:p>
    <w:p w14:paraId="47073A7D">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2</w:t>
      </w:r>
      <w:r>
        <w:rPr>
          <w:rFonts w:hint="eastAsia" w:ascii="微软雅黑" w:hAnsi="微软雅黑" w:eastAsia="微软雅黑"/>
          <w:kern w:val="0"/>
          <w:sz w:val="20"/>
          <w:szCs w:val="20"/>
          <w:lang w:val="zh-CN"/>
        </w:rPr>
        <w:t>）工行可用经营或出售所得的款项来补偿其损失。</w:t>
      </w:r>
    </w:p>
    <w:p w14:paraId="4615BA7C">
      <w:pPr>
        <w:autoSpaceDE w:val="0"/>
        <w:autoSpaceDN w:val="0"/>
        <w:adjustRightInd w:val="0"/>
        <w:spacing w:line="480" w:lineRule="auto"/>
        <w:jc w:val="left"/>
        <w:rPr>
          <w:rFonts w:ascii="微软雅黑" w:hAnsi="微软雅黑" w:eastAsia="微软雅黑"/>
          <w:kern w:val="0"/>
          <w:sz w:val="20"/>
          <w:szCs w:val="20"/>
          <w:lang w:val="zh-CN"/>
        </w:rPr>
      </w:pPr>
    </w:p>
    <w:p w14:paraId="529821F1">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3</w:t>
      </w:r>
      <w:r>
        <w:rPr>
          <w:rFonts w:hint="eastAsia" w:ascii="微软雅黑" w:hAnsi="微软雅黑" w:eastAsia="微软雅黑"/>
          <w:kern w:val="0"/>
          <w:sz w:val="20"/>
          <w:szCs w:val="20"/>
          <w:lang w:val="zh-CN"/>
        </w:rPr>
        <w:t>）如果营业或出售所得足以补偿工行所受损失，所剩款项将根据合资合同中各方的权利支付给</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公司或其股东。如果</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公司或其股东已补偿了工行所受损失，从而工行未出售</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大厦，一切资产和股权将退给</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公司和各股东。</w:t>
      </w:r>
    </w:p>
    <w:p w14:paraId="5BAE04D5">
      <w:pPr>
        <w:autoSpaceDE w:val="0"/>
        <w:autoSpaceDN w:val="0"/>
        <w:adjustRightInd w:val="0"/>
        <w:spacing w:line="480" w:lineRule="auto"/>
        <w:jc w:val="left"/>
        <w:rPr>
          <w:rFonts w:ascii="微软雅黑" w:hAnsi="微软雅黑" w:eastAsia="微软雅黑"/>
          <w:kern w:val="0"/>
          <w:sz w:val="20"/>
          <w:szCs w:val="20"/>
          <w:lang w:val="zh-CN"/>
        </w:rPr>
      </w:pPr>
    </w:p>
    <w:p w14:paraId="3F856A45">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第九条　</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公司和股东向工行保证：</w:t>
      </w:r>
    </w:p>
    <w:p w14:paraId="69436B13">
      <w:pPr>
        <w:autoSpaceDE w:val="0"/>
        <w:autoSpaceDN w:val="0"/>
        <w:adjustRightInd w:val="0"/>
        <w:spacing w:line="480" w:lineRule="auto"/>
        <w:jc w:val="left"/>
        <w:rPr>
          <w:rFonts w:ascii="微软雅黑" w:hAnsi="微软雅黑" w:eastAsia="微软雅黑"/>
          <w:kern w:val="0"/>
          <w:sz w:val="20"/>
          <w:szCs w:val="20"/>
          <w:lang w:val="zh-CN"/>
        </w:rPr>
      </w:pPr>
    </w:p>
    <w:p w14:paraId="45D67046">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1</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w:t>
      </w:r>
      <w:r>
        <w:rPr>
          <w:rFonts w:ascii="微软雅黑" w:hAnsi="微软雅黑" w:eastAsia="微软雅黑"/>
          <w:kern w:val="0"/>
          <w:sz w:val="20"/>
          <w:szCs w:val="20"/>
          <w:lang w:val="zh-CN"/>
        </w:rPr>
        <w:t>B</w:t>
      </w:r>
      <w:r>
        <w:rPr>
          <w:rFonts w:hint="eastAsia" w:ascii="微软雅黑" w:hAnsi="微软雅黑" w:eastAsia="微软雅黑"/>
          <w:kern w:val="0"/>
          <w:sz w:val="20"/>
          <w:szCs w:val="20"/>
          <w:lang w:val="zh-CN"/>
        </w:rPr>
        <w:t>公司在</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注册登记，均为信誉良好的法人。与本合同有关的各方签字人均是经过各该方董事会或上级主管部门授权批准的代表，有权代表该方签订本合同。</w:t>
      </w:r>
    </w:p>
    <w:p w14:paraId="4F69FBAF">
      <w:pPr>
        <w:autoSpaceDE w:val="0"/>
        <w:autoSpaceDN w:val="0"/>
        <w:adjustRightInd w:val="0"/>
        <w:spacing w:line="480" w:lineRule="auto"/>
        <w:jc w:val="left"/>
        <w:rPr>
          <w:rFonts w:ascii="微软雅黑" w:hAnsi="微软雅黑" w:eastAsia="微软雅黑"/>
          <w:kern w:val="0"/>
          <w:sz w:val="20"/>
          <w:szCs w:val="20"/>
          <w:lang w:val="zh-CN"/>
        </w:rPr>
      </w:pPr>
    </w:p>
    <w:p w14:paraId="626A1A07">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2</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公司按时向工行提供</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厦在建造中和经营中的有关文件和财务报表，使工行能了解</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大厦的建设、经营情况和收支状况。</w:t>
      </w:r>
    </w:p>
    <w:p w14:paraId="28A12AA5">
      <w:pPr>
        <w:autoSpaceDE w:val="0"/>
        <w:autoSpaceDN w:val="0"/>
        <w:adjustRightInd w:val="0"/>
        <w:spacing w:line="480" w:lineRule="auto"/>
        <w:jc w:val="left"/>
        <w:rPr>
          <w:rFonts w:ascii="微软雅黑" w:hAnsi="微软雅黑" w:eastAsia="微软雅黑"/>
          <w:kern w:val="0"/>
          <w:sz w:val="20"/>
          <w:szCs w:val="20"/>
          <w:lang w:val="zh-CN"/>
        </w:rPr>
      </w:pPr>
    </w:p>
    <w:p w14:paraId="075D74F4">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3</w:t>
      </w:r>
      <w:r>
        <w:rPr>
          <w:rFonts w:hint="eastAsia" w:ascii="微软雅黑" w:hAnsi="微软雅黑" w:eastAsia="微软雅黑"/>
          <w:kern w:val="0"/>
          <w:sz w:val="20"/>
          <w:szCs w:val="20"/>
          <w:lang w:val="zh-CN"/>
        </w:rPr>
        <w:t>）工行有权审查</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公司的一切帐目和业务档案，有权出席旁听</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公司举行的董呈会议（无投票权），对</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公司的各方面工作提出意见和建议。</w:t>
      </w:r>
    </w:p>
    <w:p w14:paraId="1A5E402B">
      <w:pPr>
        <w:autoSpaceDE w:val="0"/>
        <w:autoSpaceDN w:val="0"/>
        <w:adjustRightInd w:val="0"/>
        <w:spacing w:line="480" w:lineRule="auto"/>
        <w:jc w:val="left"/>
        <w:rPr>
          <w:rFonts w:ascii="微软雅黑" w:hAnsi="微软雅黑" w:eastAsia="微软雅黑"/>
          <w:kern w:val="0"/>
          <w:sz w:val="20"/>
          <w:szCs w:val="20"/>
          <w:lang w:val="zh-CN"/>
        </w:rPr>
      </w:pPr>
    </w:p>
    <w:p w14:paraId="3069088E">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4</w:t>
      </w:r>
      <w:r>
        <w:rPr>
          <w:rFonts w:hint="eastAsia" w:ascii="微软雅黑" w:hAnsi="微软雅黑" w:eastAsia="微软雅黑"/>
          <w:kern w:val="0"/>
          <w:sz w:val="20"/>
          <w:szCs w:val="20"/>
          <w:lang w:val="zh-CN"/>
        </w:rPr>
        <w:t>）</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公司对</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大厦的一切资产妥善维修和保养，并按资产的实际价值投保各种必要的保险。</w:t>
      </w:r>
    </w:p>
    <w:p w14:paraId="06600E54">
      <w:pPr>
        <w:autoSpaceDE w:val="0"/>
        <w:autoSpaceDN w:val="0"/>
        <w:adjustRightInd w:val="0"/>
        <w:spacing w:line="480" w:lineRule="auto"/>
        <w:jc w:val="left"/>
        <w:rPr>
          <w:rFonts w:ascii="微软雅黑" w:hAnsi="微软雅黑" w:eastAsia="微软雅黑"/>
          <w:kern w:val="0"/>
          <w:sz w:val="20"/>
          <w:szCs w:val="20"/>
          <w:lang w:val="zh-CN"/>
        </w:rPr>
      </w:pPr>
    </w:p>
    <w:p w14:paraId="2943ED62">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5</w:t>
      </w:r>
      <w:r>
        <w:rPr>
          <w:rFonts w:hint="eastAsia" w:ascii="微软雅黑" w:hAnsi="微软雅黑" w:eastAsia="微软雅黑"/>
          <w:kern w:val="0"/>
          <w:sz w:val="20"/>
          <w:szCs w:val="20"/>
          <w:lang w:val="zh-CN"/>
        </w:rPr>
        <w:t>）未经工行同意，</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公司不得向任何银行、企业或私人借款，但工行应同意</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公司发展其正常业务的贷款，包括流动资金。即使经同意借款后，其它债权人的权益不得先于工行（联合牵头人组织的银行贷款除外）。</w:t>
      </w:r>
    </w:p>
    <w:p w14:paraId="55F65675">
      <w:pPr>
        <w:autoSpaceDE w:val="0"/>
        <w:autoSpaceDN w:val="0"/>
        <w:adjustRightInd w:val="0"/>
        <w:spacing w:line="480" w:lineRule="auto"/>
        <w:jc w:val="left"/>
        <w:rPr>
          <w:rFonts w:ascii="微软雅黑" w:hAnsi="微软雅黑" w:eastAsia="微软雅黑"/>
          <w:kern w:val="0"/>
          <w:sz w:val="20"/>
          <w:szCs w:val="20"/>
          <w:lang w:val="zh-CN"/>
        </w:rPr>
      </w:pPr>
    </w:p>
    <w:p w14:paraId="27A28B25">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6</w:t>
      </w:r>
      <w:r>
        <w:rPr>
          <w:rFonts w:hint="eastAsia" w:ascii="微软雅黑" w:hAnsi="微软雅黑" w:eastAsia="微软雅黑"/>
          <w:kern w:val="0"/>
          <w:sz w:val="20"/>
          <w:szCs w:val="20"/>
          <w:lang w:val="zh-CN"/>
        </w:rPr>
        <w:t>）未经工行同意，</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不得出售、转让、抵押或以其它任何方式处置其资产的全部或部分，但正常经营范围内的补充、代替、向出租人出租、管理协议，及正常经营范围之内的其它业务除外，当任何一个股东将部分或全部股份转让，该受让人必须是工行认可的。股东在本抵押合同中的权利、义务和责任将由受让人承担。本条款的解释不得在任何方面妨碍</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大厦在正常的业务范围内的经营。</w:t>
      </w:r>
    </w:p>
    <w:p w14:paraId="0CE79D1D">
      <w:pPr>
        <w:autoSpaceDE w:val="0"/>
        <w:autoSpaceDN w:val="0"/>
        <w:adjustRightInd w:val="0"/>
        <w:spacing w:line="480" w:lineRule="auto"/>
        <w:jc w:val="left"/>
        <w:rPr>
          <w:rFonts w:ascii="微软雅黑" w:hAnsi="微软雅黑" w:eastAsia="微软雅黑"/>
          <w:kern w:val="0"/>
          <w:sz w:val="20"/>
          <w:szCs w:val="20"/>
          <w:lang w:val="zh-CN"/>
        </w:rPr>
      </w:pPr>
    </w:p>
    <w:p w14:paraId="2E9B015F">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第十条　由本抵押合同而发生的任何争议，经友好协商仍不能得到解决，应交付中国国际贸易促进委员会仲裁委员会仲裁。仲裁裁决是最终的。仲裁费应由败诉方负担。</w:t>
      </w:r>
    </w:p>
    <w:p w14:paraId="3D363D92">
      <w:pPr>
        <w:autoSpaceDE w:val="0"/>
        <w:autoSpaceDN w:val="0"/>
        <w:adjustRightInd w:val="0"/>
        <w:spacing w:line="480" w:lineRule="auto"/>
        <w:jc w:val="left"/>
        <w:rPr>
          <w:rFonts w:ascii="微软雅黑" w:hAnsi="微软雅黑" w:eastAsia="微软雅黑"/>
          <w:kern w:val="0"/>
          <w:sz w:val="20"/>
          <w:szCs w:val="20"/>
          <w:lang w:val="zh-CN"/>
        </w:rPr>
      </w:pPr>
    </w:p>
    <w:p w14:paraId="208F7FB4">
      <w:pPr>
        <w:autoSpaceDE w:val="0"/>
        <w:autoSpaceDN w:val="0"/>
        <w:adjustRightInd w:val="0"/>
        <w:spacing w:line="480" w:lineRule="auto"/>
        <w:ind w:firstLine="480"/>
        <w:jc w:val="left"/>
        <w:rPr>
          <w:rFonts w:hint="eastAsia" w:ascii="微软雅黑" w:hAnsi="微软雅黑" w:eastAsia="微软雅黑"/>
          <w:kern w:val="0"/>
          <w:sz w:val="20"/>
          <w:szCs w:val="20"/>
          <w:lang w:val="zh-CN"/>
        </w:rPr>
      </w:pPr>
      <w:r>
        <w:rPr>
          <w:rFonts w:hint="eastAsia" w:ascii="微软雅黑" w:hAnsi="微软雅黑" w:eastAsia="微软雅黑"/>
          <w:kern w:val="0"/>
          <w:sz w:val="20"/>
          <w:szCs w:val="20"/>
          <w:lang w:val="zh-CN"/>
        </w:rPr>
        <w:t>第十一条　本合同项下发出的任何通知，要求索赔或其它必须以书面形式发出，按下列的地址或电传号送交当事人。（或按收件人</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天前以书面形式通知另一方的地址或电传号送交）。</w:t>
      </w:r>
      <w:r>
        <w:rPr>
          <w:rFonts w:ascii="微软雅黑" w:hAnsi="微软雅黑" w:eastAsia="微软雅黑"/>
          <w:kern w:val="0"/>
          <w:sz w:val="20"/>
          <w:szCs w:val="20"/>
          <w:lang w:val="zh-CN"/>
        </w:rPr>
        <w:t xml:space="preserve"> </w:t>
      </w:r>
      <w:r>
        <w:rPr>
          <w:rFonts w:hint="eastAsia" w:ascii="微软雅黑" w:hAnsi="微软雅黑" w:eastAsia="微软雅黑"/>
          <w:kern w:val="0"/>
          <w:sz w:val="20"/>
          <w:szCs w:val="20"/>
          <w:lang w:val="zh-CN"/>
        </w:rPr>
        <w:t>　</w:t>
      </w:r>
    </w:p>
    <w:p w14:paraId="16E103BE">
      <w:pPr>
        <w:autoSpaceDE w:val="0"/>
        <w:autoSpaceDN w:val="0"/>
        <w:adjustRightInd w:val="0"/>
        <w:spacing w:line="480" w:lineRule="auto"/>
        <w:ind w:firstLine="480"/>
        <w:jc w:val="left"/>
        <w:rPr>
          <w:rFonts w:hint="eastAsia" w:ascii="微软雅黑" w:hAnsi="微软雅黑" w:eastAsia="微软雅黑"/>
          <w:kern w:val="0"/>
          <w:sz w:val="20"/>
          <w:szCs w:val="20"/>
          <w:lang w:val="zh-CN"/>
        </w:rPr>
      </w:pPr>
    </w:p>
    <w:p w14:paraId="6D73B95C">
      <w:pPr>
        <w:autoSpaceDE w:val="0"/>
        <w:autoSpaceDN w:val="0"/>
        <w:adjustRightInd w:val="0"/>
        <w:spacing w:line="480" w:lineRule="auto"/>
        <w:ind w:firstLine="480"/>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中国银行</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分行　信贷部</w:t>
      </w:r>
    </w:p>
    <w:p w14:paraId="55DFE1A4">
      <w:pPr>
        <w:autoSpaceDE w:val="0"/>
        <w:autoSpaceDN w:val="0"/>
        <w:adjustRightInd w:val="0"/>
        <w:spacing w:line="480" w:lineRule="auto"/>
        <w:jc w:val="left"/>
        <w:rPr>
          <w:rFonts w:ascii="微软雅黑" w:hAnsi="微软雅黑" w:eastAsia="微软雅黑"/>
          <w:kern w:val="0"/>
          <w:sz w:val="20"/>
          <w:szCs w:val="20"/>
          <w:lang w:val="zh-CN"/>
        </w:rPr>
      </w:pPr>
    </w:p>
    <w:p w14:paraId="6712F9C8">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地址：</w:t>
      </w:r>
      <w:r>
        <w:rPr>
          <w:rFonts w:hint="eastAsia" w:ascii="微软雅黑" w:hAnsi="微软雅黑" w:eastAsia="微软雅黑"/>
          <w:kern w:val="0"/>
          <w:sz w:val="20"/>
          <w:szCs w:val="20"/>
          <w:u w:val="single"/>
          <w:lang w:val="zh-CN"/>
        </w:rPr>
        <w:t xml:space="preserve">                           </w:t>
      </w:r>
    </w:p>
    <w:p w14:paraId="3FC75B68">
      <w:pPr>
        <w:autoSpaceDE w:val="0"/>
        <w:autoSpaceDN w:val="0"/>
        <w:adjustRightInd w:val="0"/>
        <w:spacing w:line="480" w:lineRule="auto"/>
        <w:jc w:val="left"/>
        <w:rPr>
          <w:rFonts w:ascii="微软雅黑" w:hAnsi="微软雅黑" w:eastAsia="微软雅黑"/>
          <w:kern w:val="0"/>
          <w:sz w:val="20"/>
          <w:szCs w:val="20"/>
          <w:lang w:val="zh-CN"/>
        </w:rPr>
      </w:pPr>
    </w:p>
    <w:p w14:paraId="6917FC81">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电话：</w:t>
      </w:r>
      <w:r>
        <w:rPr>
          <w:rFonts w:hint="eastAsia" w:ascii="微软雅黑" w:hAnsi="微软雅黑" w:eastAsia="微软雅黑"/>
          <w:kern w:val="0"/>
          <w:sz w:val="20"/>
          <w:szCs w:val="20"/>
          <w:u w:val="single"/>
          <w:lang w:val="zh-CN"/>
        </w:rPr>
        <w:t xml:space="preserve">                  </w:t>
      </w:r>
    </w:p>
    <w:p w14:paraId="3432B5E6">
      <w:pPr>
        <w:autoSpaceDE w:val="0"/>
        <w:autoSpaceDN w:val="0"/>
        <w:adjustRightInd w:val="0"/>
        <w:spacing w:line="480" w:lineRule="auto"/>
        <w:jc w:val="left"/>
        <w:rPr>
          <w:rFonts w:ascii="微软雅黑" w:hAnsi="微软雅黑" w:eastAsia="微软雅黑"/>
          <w:kern w:val="0"/>
          <w:sz w:val="20"/>
          <w:szCs w:val="20"/>
          <w:lang w:val="zh-CN"/>
        </w:rPr>
      </w:pPr>
    </w:p>
    <w:p w14:paraId="13BF6613">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w:t>
      </w:r>
      <w:r>
        <w:rPr>
          <w:rFonts w:hint="eastAsia" w:ascii="微软雅黑" w:hAnsi="微软雅黑" w:eastAsia="微软雅黑"/>
          <w:kern w:val="0"/>
          <w:sz w:val="20"/>
          <w:szCs w:val="20"/>
          <w:u w:val="single"/>
          <w:lang w:val="zh-CN"/>
        </w:rPr>
        <w:t xml:space="preserve">                  </w:t>
      </w:r>
    </w:p>
    <w:p w14:paraId="4947EDDC">
      <w:pPr>
        <w:autoSpaceDE w:val="0"/>
        <w:autoSpaceDN w:val="0"/>
        <w:adjustRightInd w:val="0"/>
        <w:spacing w:line="480" w:lineRule="auto"/>
        <w:jc w:val="left"/>
        <w:rPr>
          <w:rFonts w:ascii="微软雅黑" w:hAnsi="微软雅黑" w:eastAsia="微软雅黑"/>
          <w:kern w:val="0"/>
          <w:sz w:val="20"/>
          <w:szCs w:val="20"/>
          <w:lang w:val="zh-CN"/>
        </w:rPr>
      </w:pPr>
    </w:p>
    <w:p w14:paraId="58EF1195">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地址：</w:t>
      </w:r>
      <w:r>
        <w:rPr>
          <w:rFonts w:hint="eastAsia" w:ascii="微软雅黑" w:hAnsi="微软雅黑" w:eastAsia="微软雅黑"/>
          <w:kern w:val="0"/>
          <w:sz w:val="20"/>
          <w:szCs w:val="20"/>
          <w:u w:val="single"/>
          <w:lang w:val="zh-CN"/>
        </w:rPr>
        <w:t xml:space="preserve">                     </w:t>
      </w:r>
    </w:p>
    <w:p w14:paraId="73333D10">
      <w:pPr>
        <w:autoSpaceDE w:val="0"/>
        <w:autoSpaceDN w:val="0"/>
        <w:adjustRightInd w:val="0"/>
        <w:spacing w:line="480" w:lineRule="auto"/>
        <w:jc w:val="left"/>
        <w:rPr>
          <w:rFonts w:ascii="微软雅黑" w:hAnsi="微软雅黑" w:eastAsia="微软雅黑"/>
          <w:kern w:val="0"/>
          <w:sz w:val="20"/>
          <w:szCs w:val="20"/>
          <w:lang w:val="zh-CN"/>
        </w:rPr>
      </w:pPr>
    </w:p>
    <w:p w14:paraId="5A30B850">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电话：</w:t>
      </w:r>
      <w:r>
        <w:rPr>
          <w:rFonts w:hint="eastAsia" w:ascii="微软雅黑" w:hAnsi="微软雅黑" w:eastAsia="微软雅黑"/>
          <w:kern w:val="0"/>
          <w:sz w:val="20"/>
          <w:szCs w:val="20"/>
          <w:u w:val="single"/>
          <w:lang w:val="zh-CN"/>
        </w:rPr>
        <w:t xml:space="preserve">                  </w:t>
      </w:r>
    </w:p>
    <w:p w14:paraId="2351A779">
      <w:pPr>
        <w:autoSpaceDE w:val="0"/>
        <w:autoSpaceDN w:val="0"/>
        <w:adjustRightInd w:val="0"/>
        <w:spacing w:line="480" w:lineRule="auto"/>
        <w:jc w:val="left"/>
        <w:rPr>
          <w:rFonts w:ascii="微软雅黑" w:hAnsi="微软雅黑" w:eastAsia="微软雅黑"/>
          <w:kern w:val="0"/>
          <w:sz w:val="20"/>
          <w:szCs w:val="20"/>
          <w:lang w:val="zh-CN"/>
        </w:rPr>
      </w:pPr>
    </w:p>
    <w:p w14:paraId="34AE3A88">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B</w:t>
      </w:r>
      <w:r>
        <w:rPr>
          <w:rFonts w:hint="eastAsia" w:ascii="微软雅黑" w:hAnsi="微软雅黑" w:eastAsia="微软雅黑"/>
          <w:kern w:val="0"/>
          <w:sz w:val="20"/>
          <w:szCs w:val="20"/>
          <w:lang w:val="zh-CN"/>
        </w:rPr>
        <w:t>公司：</w:t>
      </w:r>
      <w:r>
        <w:rPr>
          <w:rFonts w:hint="eastAsia" w:ascii="微软雅黑" w:hAnsi="微软雅黑" w:eastAsia="微软雅黑"/>
          <w:kern w:val="0"/>
          <w:sz w:val="20"/>
          <w:szCs w:val="20"/>
          <w:u w:val="single"/>
          <w:lang w:val="zh-CN"/>
        </w:rPr>
        <w:t xml:space="preserve">                  </w:t>
      </w:r>
    </w:p>
    <w:p w14:paraId="337F8AC1">
      <w:pPr>
        <w:autoSpaceDE w:val="0"/>
        <w:autoSpaceDN w:val="0"/>
        <w:adjustRightInd w:val="0"/>
        <w:spacing w:line="480" w:lineRule="auto"/>
        <w:jc w:val="left"/>
        <w:rPr>
          <w:rFonts w:ascii="微软雅黑" w:hAnsi="微软雅黑" w:eastAsia="微软雅黑"/>
          <w:kern w:val="0"/>
          <w:sz w:val="20"/>
          <w:szCs w:val="20"/>
          <w:lang w:val="zh-CN"/>
        </w:rPr>
      </w:pPr>
    </w:p>
    <w:p w14:paraId="7494086D">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地址：</w:t>
      </w:r>
      <w:r>
        <w:rPr>
          <w:rFonts w:hint="eastAsia" w:ascii="微软雅黑" w:hAnsi="微软雅黑" w:eastAsia="微软雅黑"/>
          <w:kern w:val="0"/>
          <w:sz w:val="20"/>
          <w:szCs w:val="20"/>
          <w:u w:val="single"/>
          <w:lang w:val="zh-CN"/>
        </w:rPr>
        <w:t xml:space="preserve">                     </w:t>
      </w:r>
    </w:p>
    <w:p w14:paraId="29F56248">
      <w:pPr>
        <w:autoSpaceDE w:val="0"/>
        <w:autoSpaceDN w:val="0"/>
        <w:adjustRightInd w:val="0"/>
        <w:spacing w:line="480" w:lineRule="auto"/>
        <w:jc w:val="left"/>
        <w:rPr>
          <w:rFonts w:ascii="微软雅黑" w:hAnsi="微软雅黑" w:eastAsia="微软雅黑"/>
          <w:kern w:val="0"/>
          <w:sz w:val="20"/>
          <w:szCs w:val="20"/>
          <w:lang w:val="zh-CN"/>
        </w:rPr>
      </w:pPr>
    </w:p>
    <w:p w14:paraId="144C923E">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电话：</w:t>
      </w:r>
      <w:r>
        <w:rPr>
          <w:rFonts w:hint="eastAsia" w:ascii="微软雅黑" w:hAnsi="微软雅黑" w:eastAsia="微软雅黑"/>
          <w:kern w:val="0"/>
          <w:sz w:val="20"/>
          <w:szCs w:val="20"/>
          <w:u w:val="single"/>
          <w:lang w:val="zh-CN"/>
        </w:rPr>
        <w:t xml:space="preserve">                  </w:t>
      </w:r>
    </w:p>
    <w:p w14:paraId="50BEE263">
      <w:pPr>
        <w:autoSpaceDE w:val="0"/>
        <w:autoSpaceDN w:val="0"/>
        <w:adjustRightInd w:val="0"/>
        <w:spacing w:line="480" w:lineRule="auto"/>
        <w:jc w:val="left"/>
        <w:rPr>
          <w:rFonts w:ascii="微软雅黑" w:hAnsi="微软雅黑" w:eastAsia="微软雅黑"/>
          <w:kern w:val="0"/>
          <w:sz w:val="20"/>
          <w:szCs w:val="20"/>
          <w:lang w:val="zh-CN"/>
        </w:rPr>
      </w:pPr>
    </w:p>
    <w:p w14:paraId="2F2002FF">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本合同项下发出的任何通知、要求、索赔或其它通讯来往：</w:t>
      </w:r>
    </w:p>
    <w:p w14:paraId="07D26631">
      <w:pPr>
        <w:autoSpaceDE w:val="0"/>
        <w:autoSpaceDN w:val="0"/>
        <w:adjustRightInd w:val="0"/>
        <w:spacing w:line="480" w:lineRule="auto"/>
        <w:jc w:val="left"/>
        <w:rPr>
          <w:rFonts w:ascii="微软雅黑" w:hAnsi="微软雅黑" w:eastAsia="微软雅黑"/>
          <w:kern w:val="0"/>
          <w:sz w:val="20"/>
          <w:szCs w:val="20"/>
          <w:lang w:val="zh-CN"/>
        </w:rPr>
      </w:pPr>
    </w:p>
    <w:p w14:paraId="2C78E7F5">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1.</w:t>
      </w:r>
      <w:r>
        <w:rPr>
          <w:rFonts w:hint="eastAsia" w:ascii="微软雅黑" w:hAnsi="微软雅黑" w:eastAsia="微软雅黑"/>
          <w:kern w:val="0"/>
          <w:sz w:val="20"/>
          <w:szCs w:val="20"/>
          <w:lang w:val="zh-CN"/>
        </w:rPr>
        <w:t>如果以电传发出，以收到电传回号；</w:t>
      </w:r>
    </w:p>
    <w:p w14:paraId="10CA0528">
      <w:pPr>
        <w:autoSpaceDE w:val="0"/>
        <w:autoSpaceDN w:val="0"/>
        <w:adjustRightInd w:val="0"/>
        <w:spacing w:line="480" w:lineRule="auto"/>
        <w:jc w:val="left"/>
        <w:rPr>
          <w:rFonts w:ascii="微软雅黑" w:hAnsi="微软雅黑" w:eastAsia="微软雅黑"/>
          <w:kern w:val="0"/>
          <w:sz w:val="20"/>
          <w:szCs w:val="20"/>
          <w:lang w:val="zh-CN"/>
        </w:rPr>
      </w:pPr>
    </w:p>
    <w:p w14:paraId="3C8EC081">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2.</w:t>
      </w:r>
      <w:r>
        <w:rPr>
          <w:rFonts w:hint="eastAsia" w:ascii="微软雅黑" w:hAnsi="微软雅黑" w:eastAsia="微软雅黑"/>
          <w:kern w:val="0"/>
          <w:sz w:val="20"/>
          <w:szCs w:val="20"/>
          <w:lang w:val="zh-CN"/>
        </w:rPr>
        <w:t>如果以信件发出，发送至上述地址即视为妥善送达。</w:t>
      </w:r>
    </w:p>
    <w:p w14:paraId="77222DB1">
      <w:pPr>
        <w:autoSpaceDE w:val="0"/>
        <w:autoSpaceDN w:val="0"/>
        <w:adjustRightInd w:val="0"/>
        <w:spacing w:line="480" w:lineRule="auto"/>
        <w:jc w:val="left"/>
        <w:rPr>
          <w:rFonts w:ascii="微软雅黑" w:hAnsi="微软雅黑" w:eastAsia="微软雅黑"/>
          <w:kern w:val="0"/>
          <w:sz w:val="20"/>
          <w:szCs w:val="20"/>
          <w:lang w:val="zh-CN"/>
        </w:rPr>
      </w:pPr>
    </w:p>
    <w:p w14:paraId="673D68F7">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第十二条　本合同的适用法律为中华人民共和国法律，包括已经公布并生效的一切与抵押有关的适用法。但是如果本抵押合同中一些特殊事宜在中国尚未有法可依之前，可参照国际商业惯例执行。</w:t>
      </w:r>
    </w:p>
    <w:p w14:paraId="3E0E6E30">
      <w:pPr>
        <w:autoSpaceDE w:val="0"/>
        <w:autoSpaceDN w:val="0"/>
        <w:adjustRightInd w:val="0"/>
        <w:spacing w:line="480" w:lineRule="auto"/>
        <w:jc w:val="left"/>
        <w:rPr>
          <w:rFonts w:ascii="微软雅黑" w:hAnsi="微软雅黑" w:eastAsia="微软雅黑"/>
          <w:kern w:val="0"/>
          <w:sz w:val="20"/>
          <w:szCs w:val="20"/>
          <w:lang w:val="zh-CN"/>
        </w:rPr>
      </w:pPr>
    </w:p>
    <w:p w14:paraId="2061D909">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第十三条　本抵押合同自签字之日起生效直至工行为贷款而出具的保函失效为止。如果工行根据保函履行了其付款义务，本抵押合同的有效期将延至工行保函项下所付金额全部得到偿还时为止。</w:t>
      </w:r>
    </w:p>
    <w:p w14:paraId="1DD951F2">
      <w:pPr>
        <w:autoSpaceDE w:val="0"/>
        <w:autoSpaceDN w:val="0"/>
        <w:adjustRightInd w:val="0"/>
        <w:spacing w:line="480" w:lineRule="auto"/>
        <w:jc w:val="left"/>
        <w:rPr>
          <w:rFonts w:ascii="微软雅黑" w:hAnsi="微软雅黑" w:eastAsia="微软雅黑"/>
          <w:kern w:val="0"/>
          <w:sz w:val="20"/>
          <w:szCs w:val="20"/>
          <w:lang w:val="zh-CN"/>
        </w:rPr>
      </w:pPr>
    </w:p>
    <w:p w14:paraId="78A93CDD">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第十四条　执行本抵押合同所发生的费用，包括本抵押合同的公证费将由</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公司负担。</w:t>
      </w:r>
    </w:p>
    <w:p w14:paraId="556886CF">
      <w:pPr>
        <w:autoSpaceDE w:val="0"/>
        <w:autoSpaceDN w:val="0"/>
        <w:adjustRightInd w:val="0"/>
        <w:spacing w:line="480" w:lineRule="auto"/>
        <w:jc w:val="left"/>
        <w:rPr>
          <w:rFonts w:ascii="微软雅黑" w:hAnsi="微软雅黑" w:eastAsia="微软雅黑"/>
          <w:kern w:val="0"/>
          <w:sz w:val="20"/>
          <w:szCs w:val="20"/>
          <w:lang w:val="zh-CN"/>
        </w:rPr>
      </w:pPr>
    </w:p>
    <w:p w14:paraId="5C2B4948">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第十五条　本抵押合同以中、英文（略）两种文字书就，两种文本具有同等法律效力。</w:t>
      </w:r>
    </w:p>
    <w:p w14:paraId="22AF6E97">
      <w:pPr>
        <w:autoSpaceDE w:val="0"/>
        <w:autoSpaceDN w:val="0"/>
        <w:adjustRightInd w:val="0"/>
        <w:spacing w:line="480" w:lineRule="auto"/>
        <w:jc w:val="left"/>
        <w:rPr>
          <w:rFonts w:ascii="微软雅黑" w:hAnsi="微软雅黑" w:eastAsia="微软雅黑"/>
          <w:kern w:val="0"/>
          <w:sz w:val="20"/>
          <w:szCs w:val="20"/>
          <w:lang w:val="zh-CN"/>
        </w:rPr>
      </w:pPr>
    </w:p>
    <w:p w14:paraId="7A0950CC">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中国银行</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分行（盖章）</w:t>
      </w:r>
    </w:p>
    <w:p w14:paraId="752FBCA7">
      <w:pPr>
        <w:autoSpaceDE w:val="0"/>
        <w:autoSpaceDN w:val="0"/>
        <w:adjustRightInd w:val="0"/>
        <w:spacing w:line="480" w:lineRule="auto"/>
        <w:jc w:val="left"/>
        <w:rPr>
          <w:rFonts w:ascii="微软雅黑" w:hAnsi="微软雅黑" w:eastAsia="微软雅黑"/>
          <w:kern w:val="0"/>
          <w:sz w:val="20"/>
          <w:szCs w:val="20"/>
          <w:lang w:val="zh-CN"/>
        </w:rPr>
      </w:pPr>
    </w:p>
    <w:p w14:paraId="6EE0B4CC">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代表人：</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（签字）</w:t>
      </w:r>
    </w:p>
    <w:p w14:paraId="3C8BFAF8">
      <w:pPr>
        <w:autoSpaceDE w:val="0"/>
        <w:autoSpaceDN w:val="0"/>
        <w:adjustRightInd w:val="0"/>
        <w:spacing w:line="480" w:lineRule="auto"/>
        <w:jc w:val="left"/>
        <w:rPr>
          <w:rFonts w:ascii="微软雅黑" w:hAnsi="微软雅黑" w:eastAsia="微软雅黑"/>
          <w:kern w:val="0"/>
          <w:sz w:val="20"/>
          <w:szCs w:val="20"/>
          <w:lang w:val="zh-CN"/>
        </w:rPr>
      </w:pPr>
    </w:p>
    <w:p w14:paraId="4174D5E1">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A</w:t>
      </w:r>
      <w:r>
        <w:rPr>
          <w:rFonts w:hint="eastAsia" w:ascii="微软雅黑" w:hAnsi="微软雅黑" w:eastAsia="微软雅黑"/>
          <w:kern w:val="0"/>
          <w:sz w:val="20"/>
          <w:szCs w:val="20"/>
          <w:lang w:val="zh-CN"/>
        </w:rPr>
        <w:t>公司：（盖章）</w:t>
      </w:r>
    </w:p>
    <w:p w14:paraId="71E597DF">
      <w:pPr>
        <w:autoSpaceDE w:val="0"/>
        <w:autoSpaceDN w:val="0"/>
        <w:adjustRightInd w:val="0"/>
        <w:spacing w:line="480" w:lineRule="auto"/>
        <w:jc w:val="left"/>
        <w:rPr>
          <w:rFonts w:ascii="微软雅黑" w:hAnsi="微软雅黑" w:eastAsia="微软雅黑"/>
          <w:kern w:val="0"/>
          <w:sz w:val="20"/>
          <w:szCs w:val="20"/>
          <w:lang w:val="zh-CN"/>
        </w:rPr>
      </w:pPr>
    </w:p>
    <w:p w14:paraId="78961FBE">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代表人：</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（签字）</w:t>
      </w:r>
    </w:p>
    <w:p w14:paraId="3C9B0854">
      <w:pPr>
        <w:autoSpaceDE w:val="0"/>
        <w:autoSpaceDN w:val="0"/>
        <w:adjustRightInd w:val="0"/>
        <w:spacing w:line="480" w:lineRule="auto"/>
        <w:jc w:val="left"/>
        <w:rPr>
          <w:rFonts w:ascii="微软雅黑" w:hAnsi="微软雅黑" w:eastAsia="微软雅黑"/>
          <w:kern w:val="0"/>
          <w:sz w:val="20"/>
          <w:szCs w:val="20"/>
          <w:lang w:val="zh-CN"/>
        </w:rPr>
      </w:pPr>
    </w:p>
    <w:p w14:paraId="662FC93A">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w:t>
      </w:r>
      <w:r>
        <w:rPr>
          <w:rFonts w:ascii="微软雅黑" w:hAnsi="微软雅黑" w:eastAsia="微软雅黑"/>
          <w:kern w:val="0"/>
          <w:sz w:val="20"/>
          <w:szCs w:val="20"/>
          <w:lang w:val="zh-CN"/>
        </w:rPr>
        <w:t>B</w:t>
      </w:r>
      <w:r>
        <w:rPr>
          <w:rFonts w:hint="eastAsia" w:ascii="微软雅黑" w:hAnsi="微软雅黑" w:eastAsia="微软雅黑"/>
          <w:kern w:val="0"/>
          <w:sz w:val="20"/>
          <w:szCs w:val="20"/>
          <w:lang w:val="zh-CN"/>
        </w:rPr>
        <w:t>公司：（盖章）</w:t>
      </w:r>
    </w:p>
    <w:p w14:paraId="6F37DD4F">
      <w:pPr>
        <w:autoSpaceDE w:val="0"/>
        <w:autoSpaceDN w:val="0"/>
        <w:adjustRightInd w:val="0"/>
        <w:spacing w:line="480" w:lineRule="auto"/>
        <w:jc w:val="left"/>
        <w:rPr>
          <w:rFonts w:ascii="微软雅黑" w:hAnsi="微软雅黑" w:eastAsia="微软雅黑"/>
          <w:kern w:val="0"/>
          <w:sz w:val="20"/>
          <w:szCs w:val="20"/>
          <w:lang w:val="zh-CN"/>
        </w:rPr>
      </w:pPr>
    </w:p>
    <w:p w14:paraId="7714A6EB">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代表人：</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（签字）</w:t>
      </w:r>
    </w:p>
    <w:p w14:paraId="5F5B45EB">
      <w:pPr>
        <w:autoSpaceDE w:val="0"/>
        <w:autoSpaceDN w:val="0"/>
        <w:adjustRightInd w:val="0"/>
        <w:spacing w:line="480" w:lineRule="auto"/>
        <w:jc w:val="left"/>
        <w:rPr>
          <w:rFonts w:ascii="微软雅黑" w:hAnsi="微软雅黑" w:eastAsia="微软雅黑"/>
          <w:kern w:val="0"/>
          <w:sz w:val="20"/>
          <w:szCs w:val="20"/>
          <w:lang w:val="zh-CN"/>
        </w:rPr>
      </w:pPr>
    </w:p>
    <w:p w14:paraId="433985B3">
      <w:pPr>
        <w:autoSpaceDE w:val="0"/>
        <w:autoSpaceDN w:val="0"/>
        <w:adjustRightInd w:val="0"/>
        <w:spacing w:line="480" w:lineRule="auto"/>
        <w:jc w:val="left"/>
        <w:rPr>
          <w:rFonts w:ascii="微软雅黑" w:hAnsi="微软雅黑" w:eastAsia="微软雅黑"/>
          <w:kern w:val="0"/>
          <w:sz w:val="20"/>
          <w:szCs w:val="20"/>
          <w:lang w:val="zh-CN"/>
        </w:rPr>
      </w:pPr>
      <w:r>
        <w:rPr>
          <w:rFonts w:hint="eastAsia" w:ascii="微软雅黑" w:hAnsi="微软雅黑" w:eastAsia="微软雅黑"/>
          <w:kern w:val="0"/>
          <w:sz w:val="20"/>
          <w:szCs w:val="20"/>
          <w:lang w:val="zh-CN"/>
        </w:rPr>
        <w:t>　　订立合同日期：</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年</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月</w:t>
      </w:r>
      <w:r>
        <w:rPr>
          <w:rFonts w:hint="eastAsia" w:ascii="微软雅黑" w:hAnsi="微软雅黑" w:eastAsia="微软雅黑"/>
          <w:kern w:val="0"/>
          <w:sz w:val="20"/>
          <w:szCs w:val="20"/>
          <w:u w:val="single"/>
          <w:lang w:val="zh-CN"/>
        </w:rPr>
        <w:t xml:space="preserve">     </w:t>
      </w:r>
      <w:r>
        <w:rPr>
          <w:rFonts w:hint="eastAsia" w:ascii="微软雅黑" w:hAnsi="微软雅黑" w:eastAsia="微软雅黑"/>
          <w:kern w:val="0"/>
          <w:sz w:val="20"/>
          <w:szCs w:val="20"/>
          <w:lang w:val="zh-CN"/>
        </w:rPr>
        <w:t>日</w:t>
      </w:r>
    </w:p>
    <w:p w14:paraId="38B3C110">
      <w:pPr>
        <w:autoSpaceDE w:val="0"/>
        <w:autoSpaceDN w:val="0"/>
        <w:adjustRightInd w:val="0"/>
        <w:spacing w:line="480" w:lineRule="auto"/>
        <w:jc w:val="left"/>
        <w:rPr>
          <w:rFonts w:ascii="微软雅黑" w:hAnsi="微软雅黑" w:eastAsia="微软雅黑"/>
          <w:kern w:val="0"/>
          <w:sz w:val="20"/>
          <w:szCs w:val="20"/>
          <w:lang w:val="zh-CN"/>
        </w:rPr>
      </w:pPr>
    </w:p>
    <w:p w14:paraId="5E72DB75">
      <w:pPr>
        <w:autoSpaceDE w:val="0"/>
        <w:autoSpaceDN w:val="0"/>
        <w:adjustRightInd w:val="0"/>
        <w:spacing w:line="480" w:lineRule="auto"/>
        <w:jc w:val="left"/>
        <w:rPr>
          <w:rFonts w:ascii="微软雅黑" w:hAnsi="微软雅黑" w:eastAsia="微软雅黑"/>
          <w:sz w:val="20"/>
          <w:szCs w:val="20"/>
        </w:rPr>
      </w:pPr>
      <w:r>
        <w:rPr>
          <w:rFonts w:hint="eastAsia" w:ascii="微软雅黑" w:hAnsi="微软雅黑" w:eastAsia="微软雅黑"/>
          <w:kern w:val="0"/>
          <w:sz w:val="20"/>
          <w:szCs w:val="20"/>
          <w:lang w:val="zh-CN"/>
        </w:rPr>
        <w:t>　　订立合同地点：</w:t>
      </w:r>
      <w:r>
        <w:rPr>
          <w:rFonts w:hint="eastAsia" w:ascii="微软雅黑" w:hAnsi="微软雅黑" w:eastAsia="微软雅黑"/>
          <w:kern w:val="0"/>
          <w:sz w:val="20"/>
          <w:szCs w:val="20"/>
          <w:u w:val="single"/>
          <w:lang w:val="zh-CN"/>
        </w:rPr>
        <w:t xml:space="preserve">                       </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61FCF"/>
    <w:rsid w:val="0064371E"/>
    <w:rsid w:val="00EC2A20"/>
    <w:rsid w:val="59694F9A"/>
    <w:rsid w:val="6A261FCF"/>
    <w:rsid w:val="747F38F2"/>
    <w:rsid w:val="752340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3"/>
    <w:basedOn w:val="1"/>
    <w:semiHidden/>
    <w:qFormat/>
    <w:uiPriority w:val="0"/>
    <w:pPr>
      <w:autoSpaceDE w:val="0"/>
      <w:autoSpaceDN w:val="0"/>
      <w:adjustRightInd w:val="0"/>
      <w:spacing w:line="360" w:lineRule="auto"/>
      <w:jc w:val="center"/>
    </w:pPr>
    <w:rPr>
      <w:rFonts w:ascii="黑体" w:eastAsia="黑体"/>
      <w:b/>
      <w:bCs/>
      <w:kern w:val="0"/>
      <w:sz w:val="28"/>
      <w:szCs w:val="20"/>
      <w:lang w:val="zh-CN"/>
    </w:rPr>
  </w:style>
  <w:style w:type="paragraph" w:styleId="3">
    <w:name w:val="Body Text"/>
    <w:basedOn w:val="1"/>
    <w:semiHidden/>
    <w:uiPriority w:val="0"/>
    <w:pPr>
      <w:autoSpaceDE w:val="0"/>
      <w:autoSpaceDN w:val="0"/>
      <w:adjustRightInd w:val="0"/>
      <w:spacing w:line="480" w:lineRule="auto"/>
      <w:jc w:val="left"/>
    </w:pPr>
    <w:rPr>
      <w:rFonts w:hint="eastAsia" w:ascii="宋体"/>
      <w:kern w:val="0"/>
      <w:sz w:val="24"/>
      <w:szCs w:val="20"/>
      <w:lang w:val="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qFormat/>
    <w:uiPriority w:val="0"/>
    <w:pPr>
      <w:spacing w:line="480" w:lineRule="auto"/>
    </w:pPr>
    <w:rPr>
      <w:rFonts w:ascii="宋体"/>
      <w:kern w:val="0"/>
      <w:sz w:val="24"/>
      <w:szCs w:val="20"/>
      <w:lang w:val="zh-CN"/>
    </w:rPr>
  </w:style>
  <w:style w:type="paragraph" w:styleId="7">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character" w:customStyle="1" w:styleId="10">
    <w:name w:val="页眉 Char"/>
    <w:basedOn w:val="9"/>
    <w:link w:val="5"/>
    <w:semiHidden/>
    <w:qFormat/>
    <w:uiPriority w:val="99"/>
    <w:rPr>
      <w:kern w:val="2"/>
      <w:sz w:val="18"/>
      <w:szCs w:val="18"/>
    </w:rPr>
  </w:style>
  <w:style w:type="character" w:customStyle="1" w:styleId="11">
    <w:name w:val="页脚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e584d9ef-d5e1-4835-b7cc-1e1ee6110ab9\&#29289;&#19994;&#32929;&#26435;&#25269;&#25276;&#21512;&#2151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物业股权抵押合同.doc.docx</Template>
  <Pages>7</Pages>
  <Words>2403</Words>
  <Characters>2405</Characters>
  <Lines>22</Lines>
  <Paragraphs>6</Paragraphs>
  <TotalTime>2</TotalTime>
  <ScaleCrop>false</ScaleCrop>
  <LinksUpToDate>false</LinksUpToDate>
  <CharactersWithSpaces>3124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2025-05-21T09:17:00Z</dcterms:created>
  <dc:creator>rankin</dc:creator>
  <cp:lastModifiedBy>泥泥螺</cp:lastModifiedBy>
  <dcterms:modified xsi:type="dcterms:W3CDTF">2025-05-21T09:29:42Z</dcterms:modified>
  <dc:title>通用外贸购货合同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v1.0_mb_AdWTIud4P/0wZKuPHNmPsA==</vt:lpwstr>
  </property>
  <property fmtid="{D5CDD505-2E9C-101B-9397-08002B2CF9AE}" pid="4" name="ICV">
    <vt:lpwstr>89280FC1A35D42A2A6B62E77BA34B547_11</vt:lpwstr>
  </property>
  <property fmtid="{D5CDD505-2E9C-101B-9397-08002B2CF9AE}" pid="5" name="KSOTemplateDocerSaveRecord">
    <vt:lpwstr>eyJoZGlkIjoiNTE5OTY2ZTBiOTRmMTI5NDQ1OTI0ZDE1OGUzMDBkOTgiLCJ1c2VySWQiOiIxNjM2OTE0Mzc4In0=</vt:lpwstr>
  </property>
</Properties>
</file>