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35BFB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Fonts w:ascii="Tahoma" w:hAnsi="Tahoma" w:eastAsia="Tahoma" w:cs="Tahoma"/>
          <w:b/>
          <w:bCs/>
          <w:i w:val="0"/>
          <w:iCs w:val="0"/>
          <w:caps w:val="0"/>
          <w:color w:val="333333"/>
          <w:spacing w:val="0"/>
          <w:sz w:val="36"/>
          <w:szCs w:val="36"/>
        </w:rPr>
      </w:pPr>
      <w:bookmarkStart w:id="0" w:name="_GoBack"/>
      <w:r>
        <w:rPr>
          <w:rFonts w:hint="default" w:ascii="Tahoma" w:hAnsi="Tahoma" w:eastAsia="Tahoma" w:cs="Tahoma"/>
          <w:b/>
          <w:bCs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商业仲裁申请书</w:t>
      </w:r>
      <w:bookmarkEnd w:id="0"/>
    </w:p>
    <w:p w14:paraId="7546B11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</w:p>
    <w:p w14:paraId="5B4C23A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申请人：××市钢窗厂。</w:t>
      </w:r>
    </w:p>
    <w:p w14:paraId="6C2F672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ascii="Tahoma" w:hAnsi="Tahoma" w:eastAsia="Tahoma" w:cs="Tahom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住所地：××市××区××××大街××号。</w:t>
      </w:r>
    </w:p>
    <w:p w14:paraId="772E875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法定代表人：</w:t>
      </w:r>
      <w:r>
        <w:rPr>
          <w:rFonts w:hint="eastAsia" w:ascii="Tahoma" w:hAnsi="Tahoma" w:eastAsia="宋体" w:cs="Tahom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  <w:lang w:val="en-US" w:eastAsia="zh-CN"/>
        </w:rPr>
        <w:t>刘</w:t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××，厂长，电话：××××××</w:t>
      </w:r>
    </w:p>
    <w:p w14:paraId="205D58C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委托代理人：</w:t>
      </w:r>
      <w:r>
        <w:rPr>
          <w:rFonts w:hint="eastAsia" w:ascii="Tahoma" w:hAnsi="Tahoma" w:eastAsia="宋体" w:cs="Tahom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  <w:lang w:val="en-US" w:eastAsia="zh-CN"/>
        </w:rPr>
        <w:t>张</w:t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××，××市××律师事务所律师。</w:t>
      </w:r>
    </w:p>
    <w:p w14:paraId="2A6E3E1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被申请人：××省××市××房地产开发公司。</w:t>
      </w:r>
    </w:p>
    <w:p w14:paraId="536C952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法定代表人：</w:t>
      </w:r>
      <w:r>
        <w:rPr>
          <w:rFonts w:hint="eastAsia" w:ascii="Tahoma" w:hAnsi="Tahoma" w:eastAsia="宋体" w:cs="Tahom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  <w:lang w:val="en-US" w:eastAsia="zh-CN"/>
        </w:rPr>
        <w:t>王</w:t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××，经理。</w:t>
      </w:r>
    </w:p>
    <w:p w14:paraId="685DC83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案由：购销合同纠纷。</w:t>
      </w:r>
    </w:p>
    <w:p w14:paraId="4DCB0AD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仲裁要求：</w:t>
      </w:r>
    </w:p>
    <w:p w14:paraId="6D9E51B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一、立即支付货款×××元。</w:t>
      </w:r>
    </w:p>
    <w:p w14:paraId="49E59EB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二、赔偿损失费×××元。</w:t>
      </w:r>
    </w:p>
    <w:p w14:paraId="6AB2C6D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事实与理由：</w:t>
      </w:r>
    </w:p>
    <w:p w14:paraId="706A5BE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20××年13月2日，被申请人××省××市房地产开发公司与我厂在××市签订销合同一份，采购我厂生产的钢窗××××副。合同对钢窗的质料、规格、数量和单价都作了明确约定，交货日期为19××年</w:t>
      </w:r>
      <w:r>
        <w:rPr>
          <w:rFonts w:hint="eastAsia" w:ascii="Tahoma" w:hAnsi="Tahoma" w:eastAsia="宋体" w:cs="Tahom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  <w:lang w:val="en-US" w:eastAsia="zh-CN"/>
        </w:rPr>
        <w:t>3</w:t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月份。我厂按期向被申请人交付了钢窗并经过合格验收，但对方却迟迟不支付货款，后又称有部分钢窗不符合合市场变化的影响，公司资金紧张，一时难于支付货款。由于××房地产开发公司违约拒不支付货款，我厂几次到××省××市往返交涉，给我厂造成了很大的经济损失。</w:t>
      </w:r>
    </w:p>
    <w:p w14:paraId="4AF6926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由于上述情况，根据原合同中约定的仲裁条款，特申请××仲裁机构予以仲裁。</w:t>
      </w:r>
    </w:p>
    <w:p w14:paraId="13C186B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此致</w:t>
      </w:r>
    </w:p>
    <w:p w14:paraId="3E1B5A5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××仲裁委员会</w:t>
      </w:r>
    </w:p>
    <w:p w14:paraId="6285BE6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460" w:firstLineChars="2600"/>
        <w:jc w:val="both"/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申诉人：××市钢窗厂</w:t>
      </w:r>
    </w:p>
    <w:p w14:paraId="4736F03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460" w:firstLineChars="2600"/>
        <w:jc w:val="both"/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20××年1</w:t>
      </w:r>
      <w:r>
        <w:rPr>
          <w:rFonts w:hint="eastAsia" w:ascii="Tahoma" w:hAnsi="Tahoma" w:eastAsia="宋体" w:cs="Tahom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  <w:lang w:val="en-US" w:eastAsia="zh-CN"/>
        </w:rPr>
        <w:t>0</w:t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月8日</w:t>
      </w:r>
    </w:p>
    <w:p w14:paraId="2FEBFF4D">
      <w:pPr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8C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2025-06-25T09:55:16Z</dcterms:created>
  <dc:creator>Administrator</dc:creator>
  <cp:lastModifiedBy>泥泥螺</cp:lastModifiedBy>
  <dcterms:modified xsi:type="dcterms:W3CDTF">2025-06-25T09:57:43Z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eyJoZGlkIjoiNTE5OTY2ZTBiOTRmMTI5NDQ1OTI0ZDE1OGUzMDBkOTgiLCJ1c2VySWQiOiIxNjM2OTE0Mzc4In0=</vt:lpwstr>
  </property>
  <property fmtid="{D5CDD505-2E9C-101B-9397-08002B2CF9AE}" pid="4" name="ICV">
    <vt:lpwstr>FBB810C630134789960CB6EAA9BCD77E_13</vt:lpwstr>
  </property>
</Properties>
</file>