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D42D2">
      <w:pPr>
        <w:keepNext w:val="0"/>
        <w:keepLines w:val="0"/>
        <w:pageBreakBefore w:val="0"/>
        <w:overflowPunct/>
        <w:topLinePunct w:val="0"/>
        <w:bidi w:val="0"/>
        <w:adjustRightInd w:val="0"/>
        <w:snapToGrid w:val="0"/>
        <w:spacing w:line="480" w:lineRule="exact"/>
        <w:ind w:leftChars="0"/>
        <w:jc w:val="center"/>
        <w:rPr>
          <w:rFonts w:hint="eastAsia" w:ascii="思源宋体 CN" w:hAnsi="思源宋体 CN" w:eastAsia="思源宋体 CN" w:cs="思源宋体 CN"/>
          <w:b/>
          <w:bCs/>
          <w:sz w:val="36"/>
          <w:szCs w:val="44"/>
          <w:lang w:val="en-US" w:eastAsia="zh-CN"/>
        </w:rPr>
      </w:pPr>
      <w:r>
        <w:rPr>
          <w:rFonts w:hint="eastAsia" w:ascii="思源宋体 CN" w:hAnsi="思源宋体 CN" w:eastAsia="思源宋体 CN" w:cs="思源宋体 CN"/>
          <w:b/>
          <w:bCs/>
          <w:sz w:val="36"/>
          <w:szCs w:val="44"/>
          <w:lang w:val="en-US" w:eastAsia="zh-CN"/>
        </w:rPr>
        <w:t>合同审查法律意见书</w:t>
      </w:r>
    </w:p>
    <w:p w14:paraId="10F2C1B9">
      <w:pPr>
        <w:keepNext w:val="0"/>
        <w:keepLines w:val="0"/>
        <w:pageBreakBefore w:val="0"/>
        <w:overflowPunct/>
        <w:topLinePunct w:val="0"/>
        <w:bidi w:val="0"/>
        <w:adjustRightInd w:val="0"/>
        <w:snapToGrid w:val="0"/>
        <w:spacing w:line="480" w:lineRule="exact"/>
        <w:ind w:leftChars="0"/>
        <w:jc w:val="center"/>
        <w:rPr>
          <w:rFonts w:hint="eastAsia" w:ascii="思源宋体 CN" w:hAnsi="思源宋体 CN" w:eastAsia="思源宋体 CN" w:cs="思源宋体 CN"/>
          <w:sz w:val="24"/>
          <w:szCs w:val="32"/>
          <w:lang w:val="en-US" w:eastAsia="zh-CN"/>
        </w:rPr>
      </w:pPr>
    </w:p>
    <w:p w14:paraId="5079560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/>
        <w:jc w:val="right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编号：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     </w:t>
      </w:r>
    </w:p>
    <w:p w14:paraId="3D41B6C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</w:pPr>
    </w:p>
    <w:p w14:paraId="5AF3D967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致：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有限公司</w:t>
      </w:r>
    </w:p>
    <w:p w14:paraId="01A2688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根据《中华人民共和国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民法典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》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eastAsia="zh-CN"/>
        </w:rPr>
        <w:t>、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《中华人民共和国公司法》等有关法律法规，XX律师事务所依法接受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有限公司的委托，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为公司拟与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有限公司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签订的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《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投资合作协议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》进行法律分析，并出具如下法律意见：</w:t>
      </w:r>
    </w:p>
    <w:p w14:paraId="212844AC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/>
          <w:bCs/>
          <w:sz w:val="24"/>
          <w:szCs w:val="24"/>
        </w:rPr>
      </w:pPr>
      <w:r>
        <w:rPr>
          <w:rFonts w:hint="eastAsia" w:ascii="思源宋体 CN" w:hAnsi="思源宋体 CN" w:eastAsia="思源宋体 CN" w:cs="思源宋体 CN"/>
          <w:b/>
          <w:bCs/>
          <w:spacing w:val="7"/>
          <w:position w:val="3"/>
          <w:sz w:val="24"/>
          <w:szCs w:val="24"/>
        </w:rPr>
        <w:t>一、合同相对方主体资格</w:t>
      </w:r>
    </w:p>
    <w:p w14:paraId="35C900E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经核查，合同相对方为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有限公司，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于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none"/>
          <w:lang w:val="en-US" w:eastAsia="zh-CN"/>
        </w:rPr>
        <w:t>年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none"/>
          <w:lang w:val="en-US" w:eastAsia="zh-CN"/>
        </w:rPr>
        <w:t>月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none"/>
          <w:lang w:val="en-US" w:eastAsia="zh-CN"/>
        </w:rPr>
        <w:t>日成立，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注册资本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none"/>
          <w:lang w:val="en-US" w:eastAsia="zh-CN"/>
        </w:rPr>
        <w:t>元，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地址为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  <w:t>。</w:t>
      </w:r>
    </w:p>
    <w:p w14:paraId="46FD9FAE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</w:rPr>
      </w:pPr>
    </w:p>
    <w:p w14:paraId="6C5CBAD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/>
          <w:bCs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/>
          <w:bCs/>
          <w:spacing w:val="7"/>
          <w:position w:val="3"/>
          <w:sz w:val="24"/>
          <w:szCs w:val="24"/>
        </w:rPr>
        <w:t>二、</w:t>
      </w:r>
      <w:r>
        <w:rPr>
          <w:rFonts w:hint="eastAsia" w:ascii="思源宋体 CN" w:hAnsi="思源宋体 CN" w:eastAsia="思源宋体 CN" w:cs="思源宋体 CN"/>
          <w:b/>
          <w:bCs/>
          <w:spacing w:val="7"/>
          <w:position w:val="3"/>
          <w:sz w:val="24"/>
          <w:szCs w:val="24"/>
          <w:lang w:val="en-US" w:eastAsia="zh-CN"/>
        </w:rPr>
        <w:t>合同内容审查意见</w:t>
      </w:r>
    </w:p>
    <w:p w14:paraId="15E02169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1、原条款：合同第5条付款方式“合同签订后，甲方预付100%货款，款到发货”。</w:t>
      </w:r>
    </w:p>
    <w:p w14:paraId="171A03F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建议修改为：“货到验收合格且乙方为甲方开具增值税发票后15日内，甲方支付80%货款，剩余20%货款于2年质保期后支付”。</w:t>
      </w:r>
    </w:p>
    <w:p w14:paraId="2A4F9141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原条款：合同第10条争议解决方式“双方因本合同产生的未能解决</w:t>
      </w:r>
      <w:bookmarkStart w:id="0" w:name="_GoBack"/>
      <w:bookmarkEnd w:id="0"/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的争议，应仅向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法院提起诉讼”。</w:t>
      </w:r>
    </w:p>
    <w:p w14:paraId="2388B871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建议修改为“在本合同履行过程中发生的争议，由双方当事人协商解决；协商不成的，依法向甲方所在地人民法院起诉。”。</w:t>
      </w:r>
    </w:p>
    <w:p w14:paraId="6BE87B8E"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建议增加违约责任的条款。</w:t>
      </w:r>
    </w:p>
    <w:p w14:paraId="196F9222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</w:p>
    <w:p w14:paraId="7B66092E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/>
          <w:bCs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/>
          <w:bCs/>
          <w:spacing w:val="7"/>
          <w:position w:val="3"/>
          <w:sz w:val="24"/>
          <w:szCs w:val="24"/>
          <w:lang w:val="en-US" w:eastAsia="zh-CN"/>
        </w:rPr>
        <w:t>三、声明</w:t>
      </w:r>
    </w:p>
    <w:p w14:paraId="46D587FD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以上法律意见，仅供委托人参考。</w:t>
      </w:r>
    </w:p>
    <w:p w14:paraId="5A3A161A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 w:firstLine="508" w:firstLineChars="200"/>
        <w:jc w:val="both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</w:p>
    <w:p w14:paraId="3260A9C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jc w:val="right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律师事务所</w:t>
      </w:r>
    </w:p>
    <w:p w14:paraId="1D61CFB4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jc w:val="right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u w:val="single"/>
          <w:lang w:val="en-US" w:eastAsia="zh-CN"/>
        </w:rPr>
        <w:t xml:space="preserve">  XX  </w:t>
      </w: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律师</w:t>
      </w:r>
    </w:p>
    <w:p w14:paraId="520C958C"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jc w:val="right"/>
        <w:textAlignment w:val="baseline"/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</w:pPr>
      <w:r>
        <w:rPr>
          <w:rFonts w:hint="eastAsia" w:ascii="思源宋体 CN" w:hAnsi="思源宋体 CN" w:eastAsia="思源宋体 CN" w:cs="思源宋体 CN"/>
          <w:b w:val="0"/>
          <w:bCs w:val="0"/>
          <w:spacing w:val="7"/>
          <w:position w:val="3"/>
          <w:sz w:val="24"/>
          <w:szCs w:val="24"/>
          <w:lang w:val="en-US" w:eastAsia="zh-CN"/>
        </w:rPr>
        <w:t>年  月  日</w:t>
      </w: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1E7F58C0-82BD-46C1-B3A8-DBAB9266CC84}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298BDC2-4DA6-4859-B8DE-9ADF5268E7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FD81C1F7-69A4-44C8-8D97-930C4D806D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4A8EB73-10AB-47E3-9351-D63FAB9778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B74199-D7EB-45B0-91B7-65A09357943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AF5192F-25B4-47A6-9AE6-0615984BB6CE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7" w:fontKey="{3FD8B6EE-92D2-4023-9992-860FAF8ECE7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FF70F8"/>
    <w:multiLevelType w:val="singleLevel"/>
    <w:tmpl w:val="06FF70F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kYmNmZDIwMjBmYjQyYTllZTgyMjAyODRjMzAwYjYifQ=="/>
  </w:docVars>
  <w:rsids>
    <w:rsidRoot w:val="04F03120"/>
    <w:rsid w:val="04F03120"/>
    <w:rsid w:val="400E0E9A"/>
    <w:rsid w:val="40E975D8"/>
    <w:rsid w:val="64395C36"/>
    <w:rsid w:val="6E617DE8"/>
    <w:rsid w:val="7F47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e6ea181a12ef9be4119635130b2a9b21\&#21512;&#21516;&#23457;&#26597;&#27861;&#24459;&#24847;&#3526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合同审查法律意见书.docx</Template>
  <Pages>1</Pages>
  <Words>399</Words>
  <Characters>416</Characters>
  <Lines>0</Lines>
  <Paragraphs>0</Paragraphs>
  <TotalTime>12</TotalTime>
  <ScaleCrop>false</ScaleCrop>
  <LinksUpToDate>false</LinksUpToDate>
  <CharactersWithSpaces>473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2025-06-27T08:36:00Z</dcterms:created>
  <dc:creator>rankin</dc:creator>
  <cp:lastModifiedBy>曹某某</cp:lastModifiedBy>
  <dcterms:modified xsi:type="dcterms:W3CDTF">2025-06-27T08:48:44Z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83A72D98A8A146B7B5AD91A97F2396DD_11</vt:lpwstr>
  </property>
  <property fmtid="{D5CDD505-2E9C-101B-9397-08002B2CF9AE}" pid="4" name="KSOTemplateUUID">
    <vt:lpwstr>v1.0_mb_qBucB+SGUG4ZMpXgrkapJw==</vt:lpwstr>
  </property>
  <property fmtid="{D5CDD505-2E9C-101B-9397-08002B2CF9AE}" pid="5" name="KSOTemplateDocerSaveRecord">
    <vt:lpwstr>eyJoZGlkIjoiMDdhZDAyODE5NWY4MTJlZWE1MDIxNmY4ZDVlNmNkODkiLCJ1c2VySWQiOiIyMzcxOTMxNDEifQ==</vt:lpwstr>
  </property>
</Properties>
</file>