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7A819">
      <w:pPr>
        <w:pStyle w:val="4"/>
        <w:spacing w:before="225" w:beforeAutospacing="0" w:after="0" w:afterAutospacing="0" w:line="420" w:lineRule="atLeast"/>
        <w:ind w:firstLine="480"/>
        <w:jc w:val="center"/>
        <w:rPr>
          <w:rFonts w:cs="Tahoma" w:asciiTheme="majorEastAsia" w:hAnsiTheme="majorEastAsia" w:eastAsiaTheme="majorEastAsia"/>
          <w:color w:val="333333"/>
          <w:sz w:val="56"/>
          <w:szCs w:val="21"/>
        </w:rPr>
      </w:pPr>
      <w:r>
        <w:rPr>
          <w:rStyle w:val="7"/>
          <w:rFonts w:cs="Tahoma" w:asciiTheme="majorEastAsia" w:hAnsiTheme="majorEastAsia" w:eastAsiaTheme="majorEastAsia"/>
          <w:color w:val="333333"/>
          <w:sz w:val="56"/>
          <w:szCs w:val="21"/>
        </w:rPr>
        <w:t>专利</w:t>
      </w:r>
      <w:r>
        <w:rPr>
          <w:rStyle w:val="7"/>
          <w:rFonts w:hint="eastAsia" w:cs="Tahoma" w:asciiTheme="majorEastAsia" w:hAnsiTheme="majorEastAsia" w:eastAsiaTheme="majorEastAsia"/>
          <w:color w:val="333333"/>
          <w:sz w:val="56"/>
          <w:szCs w:val="21"/>
        </w:rPr>
        <w:t>授权</w:t>
      </w:r>
      <w:r>
        <w:rPr>
          <w:rStyle w:val="7"/>
          <w:rFonts w:cs="Tahoma" w:asciiTheme="majorEastAsia" w:hAnsiTheme="majorEastAsia" w:eastAsiaTheme="majorEastAsia"/>
          <w:color w:val="333333"/>
          <w:sz w:val="56"/>
          <w:szCs w:val="21"/>
        </w:rPr>
        <w:t>合同协议书</w:t>
      </w:r>
    </w:p>
    <w:p w14:paraId="6B4F4A2E">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甲方(专利权人)：</w:t>
      </w:r>
      <w:r>
        <w:rPr>
          <w:rFonts w:hint="eastAsia" w:ascii="Tahoma" w:hAnsi="Tahoma" w:cs="Tahoma"/>
          <w:color w:val="333333"/>
          <w:sz w:val="22"/>
          <w:szCs w:val="21"/>
        </w:rPr>
        <w:t xml:space="preserve">   </w:t>
      </w:r>
      <w:r>
        <w:rPr>
          <w:rFonts w:hint="eastAsia" w:ascii="Tahoma" w:hAnsi="Tahoma" w:cs="Tahoma"/>
          <w:color w:val="333333"/>
          <w:sz w:val="22"/>
          <w:szCs w:val="21"/>
          <w:u w:val="single"/>
        </w:rPr>
        <w:t xml:space="preserve">                                                </w:t>
      </w:r>
      <w:r>
        <w:rPr>
          <w:rFonts w:hint="eastAsia" w:ascii="Tahoma" w:hAnsi="Tahoma" w:cs="Tahoma"/>
          <w:color w:val="333333"/>
          <w:sz w:val="22"/>
          <w:szCs w:val="21"/>
        </w:rPr>
        <w:t xml:space="preserve"> </w:t>
      </w:r>
    </w:p>
    <w:p w14:paraId="45753664">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乙方(专利受让人)：</w:t>
      </w:r>
      <w:r>
        <w:rPr>
          <w:rFonts w:hint="eastAsia" w:ascii="Tahoma" w:hAnsi="Tahoma" w:cs="Tahoma"/>
          <w:color w:val="333333"/>
          <w:sz w:val="22"/>
          <w:szCs w:val="21"/>
          <w:u w:val="single"/>
        </w:rPr>
        <w:t xml:space="preserve">                                               </w:t>
      </w:r>
      <w:r>
        <w:rPr>
          <w:rFonts w:hint="eastAsia" w:ascii="Tahoma" w:hAnsi="Tahoma" w:cs="Tahoma"/>
          <w:color w:val="333333"/>
          <w:sz w:val="22"/>
          <w:szCs w:val="21"/>
        </w:rPr>
        <w:t xml:space="preserve"> </w:t>
      </w:r>
    </w:p>
    <w:p w14:paraId="53CCDD20">
      <w:pPr>
        <w:pStyle w:val="4"/>
        <w:spacing w:before="225" w:beforeAutospacing="0" w:after="0" w:afterAutospacing="0" w:line="360" w:lineRule="auto"/>
        <w:ind w:firstLine="480"/>
        <w:rPr>
          <w:rFonts w:ascii="Tahoma" w:hAnsi="Tahoma" w:cs="Tahoma"/>
          <w:color w:val="333333"/>
          <w:sz w:val="22"/>
          <w:szCs w:val="21"/>
        </w:rPr>
      </w:pPr>
      <w:r>
        <w:rPr>
          <w:rFonts w:hint="eastAsia" w:ascii="Tahoma" w:hAnsi="Tahoma" w:cs="Tahoma"/>
          <w:color w:val="333333"/>
          <w:sz w:val="22"/>
          <w:szCs w:val="21"/>
          <w:lang w:val="en-US" w:eastAsia="zh-CN"/>
        </w:rPr>
        <w:t>因公司业务发展的需要</w:t>
      </w:r>
      <w:r>
        <w:rPr>
          <w:rFonts w:ascii="Tahoma" w:hAnsi="Tahoma" w:cs="Tahoma"/>
          <w:color w:val="333333"/>
          <w:sz w:val="22"/>
          <w:szCs w:val="21"/>
        </w:rPr>
        <w:t>，甲、乙双方就实用新型专利(专利号：______)许可使用权达成如下协议：</w:t>
      </w:r>
    </w:p>
    <w:p w14:paraId="00863BE5">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一、本专利使用协议属于普通许可使用协议。</w:t>
      </w:r>
    </w:p>
    <w:p w14:paraId="16947609">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二、甲方许可乙方使用本协议许可使用的专利，使用期限自______年____月____日至______年____月____日。</w:t>
      </w:r>
    </w:p>
    <w:p w14:paraId="3EC934CF">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三、乙方有在生产中使用以及产品宣传单、说明书、包装箱上标示该专利产品专利号的权利。</w:t>
      </w:r>
    </w:p>
    <w:p w14:paraId="68DA9067">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四、甲方的主要义务</w:t>
      </w:r>
    </w:p>
    <w:p w14:paraId="3A965C71">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(1)甲方应当承担支付专利年费的义务;</w:t>
      </w:r>
    </w:p>
    <w:p w14:paraId="573324DB">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(2)甲方应在合同生效后___天内向受让方提供下列技术资料：______。</w:t>
      </w:r>
    </w:p>
    <w:p w14:paraId="44BBF465">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(3)甲方应向受让方提供</w:t>
      </w:r>
      <w:r>
        <w:rPr>
          <w:rFonts w:hint="eastAsia" w:ascii="Tahoma" w:hAnsi="Tahoma" w:cs="Tahoma"/>
          <w:color w:val="333333"/>
          <w:sz w:val="22"/>
          <w:szCs w:val="21"/>
          <w:lang w:val="en-US" w:eastAsia="zh-CN"/>
        </w:rPr>
        <w:t>以下</w:t>
      </w:r>
      <w:bookmarkStart w:id="0" w:name="_GoBack"/>
      <w:bookmarkEnd w:id="0"/>
      <w:r>
        <w:rPr>
          <w:rFonts w:ascii="Tahoma" w:hAnsi="Tahoma" w:cs="Tahoma"/>
          <w:color w:val="333333"/>
          <w:sz w:val="22"/>
          <w:szCs w:val="21"/>
        </w:rPr>
        <w:t>技术指导：_______。</w:t>
      </w:r>
    </w:p>
    <w:p w14:paraId="4193B2E6">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五、乙方的主要义务</w:t>
      </w:r>
    </w:p>
    <w:p w14:paraId="1388EEF9">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(1)向甲方支付专利使用费数额为______元/年。</w:t>
      </w:r>
    </w:p>
    <w:p w14:paraId="5CB32897">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使用费每年支付一次，支付日期为每年___月___日前。</w:t>
      </w:r>
    </w:p>
    <w:p w14:paraId="0FF03E8F">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(2)如果不再继续使用本专利，乙方应于提前___天通知甲方，并退回相关技术资料。</w:t>
      </w:r>
    </w:p>
    <w:p w14:paraId="2D435C1B">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(3)乙方对于本专利涉及的相关内容负有保密义务。</w:t>
      </w:r>
    </w:p>
    <w:p w14:paraId="7D4142D5">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六、技术性能担保条款</w:t>
      </w:r>
    </w:p>
    <w:p w14:paraId="7E0206A2">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甲方承诺对本专利技术的下列技术性能和指标承担保证义务：____。</w:t>
      </w:r>
    </w:p>
    <w:p w14:paraId="287FA380">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当本专利技术在实施中达不到约定的技术指标时，甲方应退还全部(或部分)使用费，并补偿乙方由此而花费的额外开支。</w:t>
      </w:r>
    </w:p>
    <w:p w14:paraId="23E57D11">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七、专利权完整性担保条款</w:t>
      </w:r>
    </w:p>
    <w:p w14:paraId="27F6F1D2">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甲方向乙方保证：在本合同订立时，本专利权不存在如下缺陷：</w:t>
      </w:r>
    </w:p>
    <w:p w14:paraId="6D1FD5E0">
      <w:pPr>
        <w:pStyle w:val="4"/>
        <w:spacing w:before="225" w:beforeAutospacing="0" w:after="0" w:afterAutospacing="0" w:line="360" w:lineRule="auto"/>
        <w:ind w:firstLine="480"/>
        <w:rPr>
          <w:rFonts w:ascii="Tahoma" w:hAnsi="Tahoma" w:cs="Tahoma"/>
          <w:color w:val="333333"/>
          <w:sz w:val="22"/>
          <w:szCs w:val="21"/>
        </w:rPr>
      </w:pPr>
      <w:r>
        <w:rPr>
          <w:rFonts w:hint="eastAsia"/>
          <w:color w:val="333333"/>
          <w:sz w:val="22"/>
          <w:szCs w:val="21"/>
        </w:rPr>
        <w:t>①</w:t>
      </w:r>
      <w:r>
        <w:rPr>
          <w:rFonts w:ascii="Tahoma" w:hAnsi="Tahoma" w:cs="Tahoma"/>
          <w:color w:val="333333"/>
          <w:sz w:val="22"/>
          <w:szCs w:val="21"/>
        </w:rPr>
        <w:t>该专利权受物权或抵押权的约束;</w:t>
      </w:r>
    </w:p>
    <w:p w14:paraId="3B6037A6">
      <w:pPr>
        <w:pStyle w:val="4"/>
        <w:spacing w:before="225" w:beforeAutospacing="0" w:after="0" w:afterAutospacing="0" w:line="360" w:lineRule="auto"/>
        <w:ind w:firstLine="480"/>
        <w:rPr>
          <w:rFonts w:ascii="Tahoma" w:hAnsi="Tahoma" w:cs="Tahoma"/>
          <w:color w:val="333333"/>
          <w:sz w:val="22"/>
          <w:szCs w:val="21"/>
        </w:rPr>
      </w:pPr>
      <w:r>
        <w:rPr>
          <w:rFonts w:hint="eastAsia"/>
          <w:color w:val="333333"/>
          <w:sz w:val="22"/>
          <w:szCs w:val="21"/>
        </w:rPr>
        <w:t>②</w:t>
      </w:r>
      <w:r>
        <w:rPr>
          <w:rFonts w:ascii="Tahoma" w:hAnsi="Tahoma" w:cs="Tahoma"/>
          <w:color w:val="333333"/>
          <w:sz w:val="22"/>
          <w:szCs w:val="21"/>
        </w:rPr>
        <w:t>本专利权的实施受到另一个现有的专利权限制;</w:t>
      </w:r>
    </w:p>
    <w:p w14:paraId="0547617A">
      <w:pPr>
        <w:pStyle w:val="4"/>
        <w:spacing w:before="225" w:beforeAutospacing="0" w:after="0" w:afterAutospacing="0" w:line="360" w:lineRule="auto"/>
        <w:ind w:firstLine="480"/>
        <w:rPr>
          <w:rFonts w:ascii="Tahoma" w:hAnsi="Tahoma" w:cs="Tahoma"/>
          <w:color w:val="333333"/>
          <w:sz w:val="22"/>
          <w:szCs w:val="21"/>
        </w:rPr>
      </w:pPr>
      <w:r>
        <w:rPr>
          <w:rFonts w:hint="eastAsia"/>
          <w:color w:val="333333"/>
          <w:sz w:val="22"/>
          <w:szCs w:val="21"/>
        </w:rPr>
        <w:t>③</w:t>
      </w:r>
      <w:r>
        <w:rPr>
          <w:rFonts w:ascii="Tahoma" w:hAnsi="Tahoma" w:cs="Tahoma"/>
          <w:color w:val="333333"/>
          <w:sz w:val="22"/>
          <w:szCs w:val="21"/>
        </w:rPr>
        <w:t>有专利先用权的存在;</w:t>
      </w:r>
    </w:p>
    <w:p w14:paraId="3F86C91A">
      <w:pPr>
        <w:pStyle w:val="4"/>
        <w:spacing w:before="225" w:beforeAutospacing="0" w:after="0" w:afterAutospacing="0" w:line="360" w:lineRule="auto"/>
        <w:ind w:firstLine="480"/>
        <w:rPr>
          <w:rFonts w:ascii="Tahoma" w:hAnsi="Tahoma" w:cs="Tahoma"/>
          <w:color w:val="333333"/>
          <w:sz w:val="22"/>
          <w:szCs w:val="21"/>
        </w:rPr>
      </w:pPr>
      <w:r>
        <w:rPr>
          <w:rFonts w:hint="eastAsia"/>
          <w:color w:val="333333"/>
          <w:sz w:val="22"/>
          <w:szCs w:val="21"/>
        </w:rPr>
        <w:t>④</w:t>
      </w:r>
      <w:r>
        <w:rPr>
          <w:rFonts w:ascii="Tahoma" w:hAnsi="Tahoma" w:cs="Tahoma"/>
          <w:color w:val="333333"/>
          <w:sz w:val="22"/>
          <w:szCs w:val="21"/>
        </w:rPr>
        <w:t>有强制许可证的存在;</w:t>
      </w:r>
    </w:p>
    <w:p w14:paraId="048E3079">
      <w:pPr>
        <w:pStyle w:val="4"/>
        <w:spacing w:before="225" w:beforeAutospacing="0" w:after="0" w:afterAutospacing="0" w:line="360" w:lineRule="auto"/>
        <w:ind w:firstLine="480"/>
        <w:rPr>
          <w:rFonts w:ascii="Tahoma" w:hAnsi="Tahoma" w:cs="Tahoma"/>
          <w:color w:val="333333"/>
          <w:sz w:val="22"/>
          <w:szCs w:val="21"/>
        </w:rPr>
      </w:pPr>
      <w:r>
        <w:rPr>
          <w:rFonts w:hint="eastAsia"/>
          <w:color w:val="333333"/>
          <w:sz w:val="22"/>
          <w:szCs w:val="21"/>
        </w:rPr>
        <w:t>⑤</w:t>
      </w:r>
      <w:r>
        <w:rPr>
          <w:rFonts w:ascii="Tahoma" w:hAnsi="Tahoma" w:cs="Tahoma"/>
          <w:color w:val="333333"/>
          <w:sz w:val="22"/>
          <w:szCs w:val="21"/>
        </w:rPr>
        <w:t>有被政府采取“计划推广许可”的情况;</w:t>
      </w:r>
    </w:p>
    <w:p w14:paraId="45A1946D">
      <w:pPr>
        <w:pStyle w:val="4"/>
        <w:spacing w:before="225" w:beforeAutospacing="0" w:after="0" w:afterAutospacing="0" w:line="360" w:lineRule="auto"/>
        <w:ind w:firstLine="480"/>
        <w:rPr>
          <w:rFonts w:ascii="Tahoma" w:hAnsi="Tahoma" w:cs="Tahoma"/>
          <w:color w:val="333333"/>
          <w:sz w:val="22"/>
          <w:szCs w:val="21"/>
        </w:rPr>
      </w:pPr>
      <w:r>
        <w:rPr>
          <w:rFonts w:hint="eastAsia"/>
          <w:color w:val="333333"/>
          <w:sz w:val="22"/>
          <w:szCs w:val="21"/>
        </w:rPr>
        <w:t>⑥</w:t>
      </w:r>
      <w:r>
        <w:rPr>
          <w:rFonts w:ascii="Tahoma" w:hAnsi="Tahoma" w:cs="Tahoma"/>
          <w:color w:val="333333"/>
          <w:sz w:val="22"/>
          <w:szCs w:val="21"/>
        </w:rPr>
        <w:t>本专利权项下的发明属非法所得。</w:t>
      </w:r>
    </w:p>
    <w:p w14:paraId="02F4BC54">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在本合同订立时，甲方如果不如实向乙方告知上述权利缺陷，乙方有权拒绝支付使用费，并要求甲方补偿由此而支付的额外开支。</w:t>
      </w:r>
    </w:p>
    <w:p w14:paraId="4C6399DC">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八、甲方不对实施本专利可能产生的经济效益承担保证义务。</w:t>
      </w:r>
    </w:p>
    <w:p w14:paraId="16FA83DF">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九、在本合同履行过程中，如发生第三方提出侵权的控诉，应由甲方到庭应诉并承担法律责任。</w:t>
      </w:r>
    </w:p>
    <w:p w14:paraId="6E522EC6">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本合同生效后如发生专利权无效的情况，合同随之解除。在专利无效宣告确定之前，乙方已经支付的使用费，不得请求甲方返还。</w:t>
      </w:r>
    </w:p>
    <w:p w14:paraId="3A4F9A79">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十、甲方的违约责任</w:t>
      </w:r>
    </w:p>
    <w:p w14:paraId="1BBC0331">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(1)由于甲方未交专利年费而导致专利权失效，应向乙方支付数额为___的</w:t>
      </w:r>
      <w:r>
        <w:rPr>
          <w:rFonts w:ascii="Tahoma" w:hAnsi="Tahoma" w:cs="Tahoma"/>
          <w:color w:val="auto"/>
          <w:sz w:val="22"/>
          <w:szCs w:val="21"/>
          <w:u w:val="none"/>
        </w:rPr>
        <w:t>违约金</w:t>
      </w:r>
      <w:r>
        <w:rPr>
          <w:rFonts w:ascii="Tahoma" w:hAnsi="Tahoma" w:cs="Tahoma"/>
          <w:color w:val="333333"/>
          <w:sz w:val="22"/>
          <w:szCs w:val="21"/>
        </w:rPr>
        <w:t>。</w:t>
      </w:r>
    </w:p>
    <w:p w14:paraId="7FC3F881">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(2)甲方逾期两个月未交付技术资料和提供技术指导，乙方有权解除合同。转让方应当返还使用费，支付数额为______的违约金。</w:t>
      </w:r>
    </w:p>
    <w:p w14:paraId="7A3F3FF1">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十一、乙方的违约责任</w:t>
      </w:r>
    </w:p>
    <w:p w14:paraId="5D0F11E3">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(1)乙方逾期两个月不支付技术使用费的，甲方有权解除合同。乙方应当补交使用费，支付数额为____的违约金。</w:t>
      </w:r>
    </w:p>
    <w:p w14:paraId="703887C2">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(2)乙方实施专利超越合同约定的范围，或者未经甲方许可擅自与他人订立再转让许可合同，应当返还非法所得，支付数额为____的违约金。</w:t>
      </w:r>
    </w:p>
    <w:p w14:paraId="44C4508B">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(3)乙方在本合同终止后，仍留存使用相关技术资料的，应支付数额为_____的违约金。</w:t>
      </w:r>
    </w:p>
    <w:p w14:paraId="37726AD9">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十二、后续改进的分享办法</w:t>
      </w:r>
    </w:p>
    <w:p w14:paraId="594D14B9">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双方当事人各自在本专利技术基础上做出的新的发明创造的专利申请权，归做出发明创造的一方所有，但另一方有权优先有偿受让和使用该技术成果。</w:t>
      </w:r>
    </w:p>
    <w:p w14:paraId="46B8483D">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十三、本合同争议的解决办法：</w:t>
      </w:r>
    </w:p>
    <w:p w14:paraId="1BD92F3F">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如双方就本合同发生争议，应首先协商解决，协商不成，由____________人民法院受理。</w:t>
      </w:r>
    </w:p>
    <w:p w14:paraId="30C57AB6">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十四、本合同一式____份，甲乙双方各执___份，自甲方收到乙方第一笔使用费后生效。</w:t>
      </w:r>
    </w:p>
    <w:p w14:paraId="61330D97">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甲方： </w:t>
      </w:r>
      <w:r>
        <w:rPr>
          <w:rFonts w:hint="eastAsia" w:ascii="Tahoma" w:hAnsi="Tahoma" w:cs="Tahoma"/>
          <w:color w:val="333333"/>
          <w:sz w:val="22"/>
          <w:szCs w:val="21"/>
        </w:rPr>
        <w:t xml:space="preserve">                                                            </w:t>
      </w:r>
      <w:r>
        <w:rPr>
          <w:rFonts w:ascii="Tahoma" w:hAnsi="Tahoma" w:cs="Tahoma"/>
          <w:color w:val="333333"/>
          <w:sz w:val="22"/>
          <w:szCs w:val="21"/>
        </w:rPr>
        <w:t>乙方：</w:t>
      </w:r>
    </w:p>
    <w:p w14:paraId="7DDAFB44">
      <w:pPr>
        <w:pStyle w:val="4"/>
        <w:spacing w:before="225" w:beforeAutospacing="0" w:after="0" w:afterAutospacing="0" w:line="360" w:lineRule="auto"/>
        <w:ind w:firstLine="480"/>
        <w:rPr>
          <w:rFonts w:ascii="Tahoma" w:hAnsi="Tahoma" w:cs="Tahoma"/>
          <w:color w:val="333333"/>
          <w:sz w:val="22"/>
          <w:szCs w:val="21"/>
        </w:rPr>
      </w:pPr>
      <w:r>
        <w:rPr>
          <w:rFonts w:ascii="Tahoma" w:hAnsi="Tahoma" w:cs="Tahoma"/>
          <w:color w:val="333333"/>
          <w:sz w:val="22"/>
          <w:szCs w:val="21"/>
        </w:rPr>
        <w:t>法定代表人： </w:t>
      </w:r>
      <w:r>
        <w:rPr>
          <w:rFonts w:hint="eastAsia" w:ascii="Tahoma" w:hAnsi="Tahoma" w:cs="Tahoma"/>
          <w:color w:val="333333"/>
          <w:sz w:val="22"/>
          <w:szCs w:val="21"/>
        </w:rPr>
        <w:t xml:space="preserve">                                                 </w:t>
      </w:r>
      <w:r>
        <w:rPr>
          <w:rFonts w:ascii="Tahoma" w:hAnsi="Tahoma" w:cs="Tahoma"/>
          <w:color w:val="333333"/>
          <w:sz w:val="22"/>
          <w:szCs w:val="21"/>
        </w:rPr>
        <w:t>法定代表人：</w:t>
      </w:r>
    </w:p>
    <w:p w14:paraId="67F65A35">
      <w:pPr>
        <w:pStyle w:val="4"/>
        <w:spacing w:before="225" w:beforeAutospacing="0" w:after="0" w:afterAutospacing="0" w:line="360" w:lineRule="auto"/>
        <w:ind w:firstLine="660" w:firstLineChars="300"/>
        <w:rPr>
          <w:rFonts w:ascii="Tahoma" w:hAnsi="Tahoma" w:cs="Tahoma"/>
          <w:color w:val="333333"/>
          <w:sz w:val="22"/>
          <w:szCs w:val="21"/>
        </w:rPr>
      </w:pPr>
      <w:r>
        <w:rPr>
          <w:rFonts w:ascii="Tahoma" w:hAnsi="Tahoma" w:cs="Tahoma"/>
          <w:color w:val="333333"/>
          <w:sz w:val="22"/>
          <w:szCs w:val="21"/>
        </w:rPr>
        <w:t>年</w:t>
      </w:r>
      <w:r>
        <w:rPr>
          <w:rFonts w:hint="eastAsia" w:ascii="Tahoma" w:hAnsi="Tahoma" w:cs="Tahoma"/>
          <w:color w:val="333333"/>
          <w:sz w:val="22"/>
          <w:szCs w:val="21"/>
        </w:rPr>
        <w:t xml:space="preserve"> </w:t>
      </w:r>
      <w:r>
        <w:rPr>
          <w:rFonts w:ascii="Tahoma" w:hAnsi="Tahoma" w:cs="Tahoma"/>
          <w:color w:val="333333"/>
          <w:sz w:val="22"/>
          <w:szCs w:val="21"/>
        </w:rPr>
        <w:t> 月 </w:t>
      </w:r>
      <w:r>
        <w:rPr>
          <w:rFonts w:hint="eastAsia" w:ascii="Tahoma" w:hAnsi="Tahoma" w:cs="Tahoma"/>
          <w:color w:val="333333"/>
          <w:sz w:val="22"/>
          <w:szCs w:val="21"/>
        </w:rPr>
        <w:t xml:space="preserve"> </w:t>
      </w:r>
      <w:r>
        <w:rPr>
          <w:rFonts w:ascii="Tahoma" w:hAnsi="Tahoma" w:cs="Tahoma"/>
          <w:color w:val="333333"/>
          <w:sz w:val="22"/>
          <w:szCs w:val="21"/>
        </w:rPr>
        <w:t>日</w:t>
      </w:r>
      <w:r>
        <w:rPr>
          <w:rFonts w:hint="eastAsia" w:ascii="Tahoma" w:hAnsi="Tahoma" w:cs="Tahoma"/>
          <w:color w:val="333333"/>
          <w:sz w:val="22"/>
          <w:szCs w:val="21"/>
          <w:lang w:val="en-US" w:eastAsia="zh-CN"/>
        </w:rPr>
        <w:t xml:space="preserve">                                                      </w:t>
      </w:r>
      <w:r>
        <w:rPr>
          <w:rFonts w:ascii="Tahoma" w:hAnsi="Tahoma" w:cs="Tahoma"/>
          <w:color w:val="333333"/>
          <w:sz w:val="22"/>
          <w:szCs w:val="21"/>
        </w:rPr>
        <w:t>年 </w:t>
      </w:r>
      <w:r>
        <w:rPr>
          <w:rFonts w:hint="eastAsia" w:ascii="Tahoma" w:hAnsi="Tahoma" w:cs="Tahoma"/>
          <w:color w:val="333333"/>
          <w:sz w:val="22"/>
          <w:szCs w:val="21"/>
        </w:rPr>
        <w:t xml:space="preserve">  </w:t>
      </w:r>
      <w:r>
        <w:rPr>
          <w:rFonts w:ascii="Tahoma" w:hAnsi="Tahoma" w:cs="Tahoma"/>
          <w:color w:val="333333"/>
          <w:sz w:val="22"/>
          <w:szCs w:val="21"/>
        </w:rPr>
        <w:t>月</w:t>
      </w:r>
      <w:r>
        <w:rPr>
          <w:rFonts w:hint="eastAsia" w:ascii="Tahoma" w:hAnsi="Tahoma" w:cs="Tahoma"/>
          <w:color w:val="333333"/>
          <w:sz w:val="22"/>
          <w:szCs w:val="21"/>
        </w:rPr>
        <w:t xml:space="preserve">  </w:t>
      </w:r>
      <w:r>
        <w:rPr>
          <w:rFonts w:ascii="Tahoma" w:hAnsi="Tahoma" w:cs="Tahoma"/>
          <w:color w:val="333333"/>
          <w:sz w:val="22"/>
          <w:szCs w:val="21"/>
        </w:rPr>
        <w:t> 日 </w:t>
      </w:r>
    </w:p>
    <w:p w14:paraId="74F7E21B">
      <w:pPr>
        <w:spacing w:line="360" w:lineRule="auto"/>
        <w:rPr>
          <w:sz w:val="24"/>
        </w:rPr>
      </w:pPr>
    </w:p>
    <w:sectPr>
      <w:pgSz w:w="11906" w:h="16838"/>
      <w:pgMar w:top="1134" w:right="1588" w:bottom="1134" w:left="1588" w:header="709" w:footer="709" w:gutter="0"/>
      <w:cols w:space="708" w:num="1"/>
      <w:docGrid w:type="lines"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attachedTemplate r:id="rId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25DD7"/>
    <w:rsid w:val="00323B43"/>
    <w:rsid w:val="003D37D8"/>
    <w:rsid w:val="00426133"/>
    <w:rsid w:val="004358AB"/>
    <w:rsid w:val="004810B8"/>
    <w:rsid w:val="006C3647"/>
    <w:rsid w:val="008B7726"/>
    <w:rsid w:val="00B000B6"/>
    <w:rsid w:val="00D01E03"/>
    <w:rsid w:val="00D31D50"/>
    <w:rsid w:val="00EB258F"/>
    <w:rsid w:val="00F021BA"/>
    <w:rsid w:val="01E4473E"/>
    <w:rsid w:val="3E125DD7"/>
    <w:rsid w:val="7A4B2B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semiHidden/>
    <w:unhideWhenUsed/>
    <w:uiPriority w:val="99"/>
    <w:pPr>
      <w:tabs>
        <w:tab w:val="center" w:pos="4153"/>
        <w:tab w:val="right" w:pos="8306"/>
      </w:tabs>
    </w:pPr>
    <w:rPr>
      <w:sz w:val="18"/>
      <w:szCs w:val="18"/>
    </w:rPr>
  </w:style>
  <w:style w:type="paragraph" w:styleId="3">
    <w:name w:val="header"/>
    <w:basedOn w:val="1"/>
    <w:link w:val="9"/>
    <w:semiHidden/>
    <w:unhideWhenUsed/>
    <w:uiPriority w:val="99"/>
    <w:pPr>
      <w:pBdr>
        <w:bottom w:val="single" w:color="auto" w:sz="6" w:space="1"/>
      </w:pBdr>
      <w:tabs>
        <w:tab w:val="center" w:pos="4153"/>
        <w:tab w:val="right" w:pos="8306"/>
      </w:tabs>
      <w:jc w:val="center"/>
    </w:pPr>
    <w:rPr>
      <w:sz w:val="18"/>
      <w:szCs w:val="18"/>
    </w:rPr>
  </w:style>
  <w:style w:type="paragraph" w:styleId="4">
    <w:name w:val="Normal (Web)"/>
    <w:basedOn w:val="1"/>
    <w:semiHidden/>
    <w:unhideWhenUsed/>
    <w:uiPriority w:val="99"/>
    <w:pPr>
      <w:adjustRightInd/>
      <w:snapToGrid/>
      <w:spacing w:before="100" w:beforeAutospacing="1" w:after="100" w:afterAutospacing="1"/>
    </w:pPr>
    <w:rPr>
      <w:rFonts w:ascii="宋体" w:hAnsi="宋体" w:eastAsia="宋体" w:cs="宋体"/>
      <w:sz w:val="24"/>
      <w:szCs w:val="24"/>
    </w:rPr>
  </w:style>
  <w:style w:type="character" w:styleId="7">
    <w:name w:val="Strong"/>
    <w:basedOn w:val="6"/>
    <w:qFormat/>
    <w:uiPriority w:val="22"/>
    <w:rPr>
      <w:b/>
      <w:bCs/>
    </w:rPr>
  </w:style>
  <w:style w:type="character" w:styleId="8">
    <w:name w:val="Hyperlink"/>
    <w:basedOn w:val="6"/>
    <w:semiHidden/>
    <w:unhideWhenUsed/>
    <w:uiPriority w:val="99"/>
    <w:rPr>
      <w:color w:val="0000FF"/>
      <w:u w:val="single"/>
    </w:rPr>
  </w:style>
  <w:style w:type="character" w:customStyle="1" w:styleId="9">
    <w:name w:val="页眉 Char"/>
    <w:basedOn w:val="6"/>
    <w:link w:val="3"/>
    <w:semiHidden/>
    <w:uiPriority w:val="99"/>
    <w:rPr>
      <w:rFonts w:ascii="Tahoma" w:hAnsi="Tahoma"/>
      <w:sz w:val="18"/>
      <w:szCs w:val="18"/>
    </w:rPr>
  </w:style>
  <w:style w:type="character" w:customStyle="1" w:styleId="10">
    <w:name w:val="页脚 Char"/>
    <w:basedOn w:val="6"/>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kingsoft\office6\templates\download\62e1c87e-63f2-47b0-9884-6d8c972b1ff7\&#19987;&#21033;&#25480;&#26435;&#21512;&#21516;&#27169;&#26495;.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专利授权合同模板.docx</Template>
  <Pages>3</Pages>
  <Words>1222</Words>
  <Characters>1323</Characters>
  <Lines>11</Lines>
  <Paragraphs>3</Paragraphs>
  <TotalTime>2</TotalTime>
  <ScaleCrop>false</ScaleCrop>
  <LinksUpToDate>false</LinksUpToDate>
  <CharactersWithSpaces>1549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2025-08-04T07:45:00Z</dcterms:created>
  <dc:creator>fun</dc:creator>
  <cp:lastModifiedBy>fun</cp:lastModifiedBy>
  <dcterms:modified xsi:type="dcterms:W3CDTF">2025-08-05T09:21:03Z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27BCA3B3404546BDACF8A5F06F1CB66E_11</vt:lpwstr>
  </property>
  <property fmtid="{D5CDD505-2E9C-101B-9397-08002B2CF9AE}" pid="4" name="KSOTemplateUUID">
    <vt:lpwstr>v1.0_mb_78O5STK7wgvnAuqHUhA17Q==</vt:lpwstr>
  </property>
  <property fmtid="{D5CDD505-2E9C-101B-9397-08002B2CF9AE}" pid="5" name="KSOTemplateDocerSaveRecord">
    <vt:lpwstr>eyJoZGlkIjoiM2I2ZDcxNDg0YzNkN2ZhZWZhZWQ4ZjQwZmNjM2NjNGUiLCJ1c2VySWQiOiI2OTY1NDAwNDAifQ==</vt:lpwstr>
  </property>
</Properties>
</file>