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F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关于加强工商行政管理工作的报告</w:t>
      </w:r>
    </w:p>
    <w:p w14:paraId="729D04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国务院：</w:t>
      </w:r>
    </w:p>
    <w:p w14:paraId="23121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深入贯彻落实党中央、国务院关于深化市场经济体制改革、促进高质量发展的决策部署，充分发挥工商行政管理在维护市场秩序、优化营商环境中的职能作用，我局于近期召开了全国工商行政管理局长会议，就新形势下加强工商管理工作进行了专题研究。现就下一步工作重点及措施报告如下：</w:t>
      </w:r>
    </w:p>
    <w:p w14:paraId="7C0AE7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一、强化生产资料市场监管，提升市场治理现代化水平</w:t>
      </w:r>
    </w:p>
    <w:p w14:paraId="06B492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完善生产资料市场准入、交易和退出机制，建立健全以信用为基础的新型监管机制。推进集贸市场标准化、规范化建设，运用数字化手段提升监管效能，营造公平有序的市场环境。</w:t>
      </w:r>
    </w:p>
    <w:p w14:paraId="7BB519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二、优化对企业集团的监管与服务，支持企业创新发展</w:t>
      </w:r>
    </w:p>
    <w:p w14:paraId="025E00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依法加强对各类市场主体的监督管理，重点支持国有企业深化改革和民营企业创新发展。完善企业集团登记管理制度，优化企业兼并重组、转型升级的政策环境，激发市场主体活力。</w:t>
      </w:r>
    </w:p>
    <w:p w14:paraId="24ECF8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三、加强个体私营经济引导与监管，促进健康发展</w:t>
      </w:r>
    </w:p>
    <w:p w14:paraId="4DD39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完善个体私营经济服务体系，引导其依法经营、规范发展。建立健全分类监管机制，加大对违法违规行为的整治力度，维护良好市场秩序。</w:t>
      </w:r>
    </w:p>
    <w:p w14:paraId="1B972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四、加大执法力度，切实维护消费者权益</w:t>
      </w:r>
    </w:p>
    <w:p w14:paraId="18922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深入开展打击制售假冒伪劣商品专项行动，强化广告市场监管，严肃查处虚假违法广告。完善消费者投诉举报机制，加强12315体系建设，切实保障消费者合法权益。</w:t>
      </w:r>
    </w:p>
    <w:p w14:paraId="3934E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五、加强知识产权保护，提升国际竞争力</w:t>
      </w:r>
    </w:p>
    <w:p w14:paraId="283FE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强化注册商标专用权保护，加大侵权违法行为打击力度。积极参与商标领域国际交流与合作，推动中国品牌走向世界。</w:t>
      </w:r>
    </w:p>
    <w:p w14:paraId="2D55F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六、加强队伍建设，提升监管能力</w:t>
      </w:r>
    </w:p>
    <w:p w14:paraId="41E8E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坚持全面从严治党，深化廉政风险防控机制建设。加强干部教育培训，提升专业素养和执法水平，打造忠诚干净担当的工商行政管理队伍。</w:t>
      </w:r>
    </w:p>
    <w:p w14:paraId="0540D7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以上报告如无不妥，恳请批转各地区、各部门贯彻执行。</w:t>
      </w:r>
    </w:p>
    <w:p w14:paraId="1C664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国家工商行政管理局（盖章）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                 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4090"/>
    <w:rsid w:val="1D4E6BA1"/>
    <w:rsid w:val="36DD357C"/>
    <w:rsid w:val="574F015A"/>
    <w:rsid w:val="722C4090"/>
    <w:rsid w:val="7D0C2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723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54a2e180c5f4b846e269c45ac83803a\&#34892;&#25919;&#25991;&#20070;&#24314;&#35758;&#25253;&#21578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行政文书建议报告.doc</Template>
  <Pages>1</Pages>
  <Words>397</Words>
  <Characters>397</Characters>
  <Lines>3</Lines>
  <Paragraphs>1</Paragraphs>
  <TotalTime>1</TotalTime>
  <ScaleCrop>false</ScaleCrop>
  <LinksUpToDate>false</LinksUpToDate>
  <CharactersWithSpaces>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2025-09-10T07:33:00Z</dcterms:created>
  <dc:creator>rankin</dc:creator>
  <cp:lastModifiedBy>rankin</cp:lastModifiedBy>
  <dcterms:modified xsi:type="dcterms:W3CDTF">2025-09-10T07:38:57Z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v1.0_mb_+tCPi8qH9hWFAE1Z2GXTdQ==</vt:lpwstr>
  </property>
  <property fmtid="{D5CDD505-2E9C-101B-9397-08002B2CF9AE}" pid="3" name="KSOProductBuildVer">
    <vt:lpwstr>2052-12.1.0.22529</vt:lpwstr>
  </property>
  <property fmtid="{D5CDD505-2E9C-101B-9397-08002B2CF9AE}" pid="4" name="ICV">
    <vt:lpwstr>003F2C5E639248D5B50433262EFD99EC_11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