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3B13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240" w:afterAutospacing="0" w:line="26" w:lineRule="atLeast"/>
        <w:ind w:left="0" w:right="0" w:firstLine="0"/>
        <w:jc w:val="center"/>
        <w:textAlignment w:val="baseline"/>
        <w:rPr>
          <w:rFonts w:ascii="Segoe UI" w:hAnsi="Segoe UI" w:eastAsia="Segoe UI" w:cs="Segoe UI"/>
          <w:i w:val="0"/>
          <w:iCs w:val="0"/>
          <w:caps w:val="0"/>
          <w:color w:val="000000"/>
          <w:spacing w:val="-2"/>
          <w:sz w:val="32"/>
          <w:szCs w:val="32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32"/>
          <w:szCs w:val="32"/>
          <w:bdr w:val="none" w:color="auto" w:sz="0" w:space="0"/>
          <w:shd w:val="clear" w:fill="FFFFFF"/>
          <w:vertAlign w:val="baseline"/>
        </w:rPr>
        <w:t>​</w:t>
      </w: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32"/>
          <w:szCs w:val="32"/>
          <w:bdr w:val="none" w:color="auto" w:sz="0" w:space="0"/>
          <w:shd w:val="clear" w:fill="FFFFFF"/>
          <w:vertAlign w:val="baseline"/>
        </w:rPr>
        <w:t>​公司文书管理制度​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32"/>
          <w:szCs w:val="32"/>
          <w:bdr w:val="none" w:color="auto" w:sz="0" w:space="0"/>
          <w:shd w:val="clear" w:fill="FFFFFF"/>
          <w:vertAlign w:val="baseline"/>
        </w:rPr>
        <w:t>​</w:t>
      </w:r>
    </w:p>
    <w:p w14:paraId="11973C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</w:t>
      </w: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​第一章 总则​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</w:t>
      </w:r>
    </w:p>
    <w:p w14:paraId="532E99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</w:t>
      </w: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​第一条​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 为规范公司文书管理，确保文书处理高效、有序，提升组织管理效能，特制定本制度。</w:t>
      </w:r>
    </w:p>
    <w:p w14:paraId="304500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</w:t>
      </w: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​第二条​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 本制度所称“文书”，指公司在经营管理活动中形成的各类公文、报告、会议决议、规章制度、合同协议、权证执照、会计账簿、图表及参考资料等一切业务文书与公文。</w:t>
      </w:r>
    </w:p>
    <w:p w14:paraId="7D18D2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</w:t>
      </w: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​第三条​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 公司全部文书均属公司资产，由公司统一管理，任何个人不得私自占有。</w:t>
      </w:r>
    </w:p>
    <w:p w14:paraId="65AAB0F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</w:t>
      </w: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​第四条​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 必须严格保守文书机密，确保公司信息安全和利益不受损害。</w:t>
      </w:r>
    </w:p>
    <w:p w14:paraId="7606D59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</w:t>
      </w: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​第五条​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 文书处理应以“准确、迅速、规范”为原则，并明确相关责任：</w:t>
      </w:r>
    </w:p>
    <w:p w14:paraId="6CF0971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1.凡涉及重要事项的指示、请示、汇报、报告、传达、答复等，均须以书面文书形式进行。</w:t>
      </w:r>
    </w:p>
    <w:p w14:paraId="7C7F620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2.紧急情况下经口头、电话处理的事项，须于事后及时补办书面文书。</w:t>
      </w:r>
    </w:p>
    <w:p w14:paraId="726636A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第六条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 文书管理实行统一领导、分级负责：</w:t>
      </w:r>
    </w:p>
    <w:p w14:paraId="5E5CAE2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1.公司文书的收发、传递等日常管理，由总公司行政部（或办公室）统筹负责。</w:t>
      </w:r>
    </w:p>
    <w:p w14:paraId="74B52D8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2.各分支机构文书管理细则可依据本制度另行制定。</w:t>
      </w:r>
    </w:p>
    <w:p w14:paraId="4D467E7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第二章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 xml:space="preserve"> 文书的收发​​</w:t>
      </w:r>
    </w:p>
    <w:p w14:paraId="5A0C192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​​第七条​​ 外来文书均由文书主管部门统一签收，并按下列规定处理：</w:t>
      </w:r>
    </w:p>
    <w:p w14:paraId="1CEA2F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1.公务文书由主管部门启封后，分送承办部门或人员。</w:t>
      </w:r>
    </w:p>
    <w:p w14:paraId="21695C9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2.私人信件直接转交收件人，不得拆阅。</w:t>
      </w:r>
    </w:p>
    <w:p w14:paraId="355725F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3.错发或误投的文书，收件部门应立即退回文书主管部门处理。</w:t>
      </w:r>
    </w:p>
    <w:p w14:paraId="76CFCE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第八条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 非工作时间送达的文书，由值班人员签收后，于下一个工作日内移交文书主管部门。</w:t>
      </w:r>
    </w:p>
    <w:p w14:paraId="1F97A1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第三章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 xml:space="preserve"> 文书的处理​​</w:t>
      </w:r>
    </w:p>
    <w:p w14:paraId="0B6D65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第九条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 根据内容重要性和敏感程度，文书分为以下密级：</w:t>
      </w:r>
    </w:p>
    <w:p w14:paraId="60FA489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1.绝密：内容涉及公司核心机密，一旦泄露会使公司利益遭受特别严重损害。</w:t>
      </w:r>
    </w:p>
    <w:p w14:paraId="3090249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2.机密：内容涉及公司重要秘密，一旦泄露会使公司利益遭受严重损害。</w:t>
      </w:r>
    </w:p>
    <w:p w14:paraId="5E1B08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3.秘密：内容涉及公司一般性秘密，一旦泄露会使公司利益遭受损害。</w:t>
      </w:r>
    </w:p>
    <w:p w14:paraId="298FC6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4.内部公开：内容仅限公司内部传阅或执行，不宜对外公开。</w:t>
      </w:r>
    </w:p>
    <w:p w14:paraId="66BB47B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5.普通：非涉密文书。但若附有重要资料，应按相应密级管理。</w:t>
      </w:r>
    </w:p>
    <w:p w14:paraId="1CF8589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第十条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 普通文书处理规定：</w:t>
      </w:r>
    </w:p>
    <w:p w14:paraId="737E34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1.由部门负责人（科长及以上）审核、批示、答复，或指定专人具体办理。</w:t>
      </w:r>
    </w:p>
    <w:p w14:paraId="5AA7DA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2.遇有重要或异常事项，须及时向上级主管请示，按指示办理。</w:t>
      </w:r>
    </w:p>
    <w:p w14:paraId="3E57F68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3.涉及多个部门的事项，须经相关部门会签、协商一致后方可处理。</w:t>
      </w:r>
    </w:p>
    <w:p w14:paraId="01CFD58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第十一条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 机密文书处理规定：</w:t>
      </w:r>
    </w:p>
    <w:p w14:paraId="6AE186C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1.原则上由指定责任人或经办人直接处理。</w:t>
      </w:r>
    </w:p>
    <w:p w14:paraId="5EFA99A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2.寄发机密或亲启文书，须在信封上标注密级、事由要点及发文者姓名，由发文者密封。</w:t>
      </w:r>
    </w:p>
    <w:p w14:paraId="371548E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3.收到的机密或亲启文书，须由指定收件人亲自启封；确因职务需要代启的，须符合公司相关规定。</w:t>
      </w:r>
    </w:p>
    <w:p w14:paraId="7BEA17B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第十二条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 文书阅办规定：</w:t>
      </w:r>
    </w:p>
    <w:p w14:paraId="0F1FECB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1.阅件人阅毕须签字确认，必要时可签署处理意见并及时退还文书管理员。</w:t>
      </w:r>
    </w:p>
    <w:p w14:paraId="25BEBFB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2.需传阅的文书，应附《文件传阅单》，按栏目填写并最终交还文书管理员。</w:t>
      </w:r>
    </w:p>
    <w:p w14:paraId="59326E1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第四章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 xml:space="preserve"> 请示与审批​​</w:t>
      </w:r>
    </w:p>
    <w:p w14:paraId="12466E3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第十三条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 请示审批是公司重要决策程序。凡属公司重大经营管理事项，均须履行请示程序，经董事会、总裁或授权董事审查、裁决并批复后，方可执行。</w:t>
      </w:r>
    </w:p>
    <w:p w14:paraId="3690006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第十四条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 须履行请示审批的事项主要包括（但不限于）：</w:t>
      </w:r>
    </w:p>
    <w:p w14:paraId="77AF0D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1.组织机构调整、重要人事任免及薪酬福利政策变更；</w:t>
      </w:r>
      <w:bookmarkStart w:id="0" w:name="_GoBack"/>
      <w:bookmarkEnd w:id="0"/>
    </w:p>
    <w:p w14:paraId="017084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2.重要规章制度的制定与修订；</w:t>
      </w:r>
    </w:p>
    <w:p w14:paraId="471F187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3.重大合同的订立、变更与解除；</w:t>
      </w:r>
    </w:p>
    <w:p w14:paraId="501DD20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4.诉讼、仲裁等法律行为；</w:t>
      </w:r>
    </w:p>
    <w:p w14:paraId="2C21D8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5.向政府部门的重要申请、报备及诉求；</w:t>
      </w:r>
    </w:p>
    <w:p w14:paraId="130028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6.不动产及其他重要资产的购置、处置与产权变更；</w:t>
      </w:r>
    </w:p>
    <w:p w14:paraId="136ACFE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7.大额捐赠、赞助及广告宣传费用支出；</w:t>
      </w:r>
    </w:p>
    <w:p w14:paraId="3C9D35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8.分支机构的设立、变更、撤销及升级；</w:t>
      </w:r>
    </w:p>
    <w:p w14:paraId="1BD786F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9.年度预算、决算方案；</w:t>
      </w:r>
    </w:p>
    <w:p w14:paraId="6C52BA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10.重大融资、贷款及银行账户开立、变更；</w:t>
      </w:r>
    </w:p>
    <w:p w14:paraId="285E2C0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11.大宗物资采购及非急需资产的处置；</w:t>
      </w:r>
    </w:p>
    <w:p w14:paraId="588FD57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12.内外部刊物的创办、改版、停刊及费用调整；</w:t>
      </w:r>
    </w:p>
    <w:p w14:paraId="424D0E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13.重要的经营计划与战略规划；</w:t>
      </w:r>
    </w:p>
    <w:p w14:paraId="3F7D1B9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14.其他涉及公司全局的重大事项。</w:t>
      </w:r>
    </w:p>
    <w:p w14:paraId="63AAEC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​第十五条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 请示审批的提报主体为各分支机构、部门主要负责人。</w:t>
      </w:r>
    </w:p>
    <w:p w14:paraId="0DDCA12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第十六条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 请示提案应论证充分、方案可行，确保审批后能够顺利实施。</w:t>
      </w:r>
    </w:p>
    <w:p w14:paraId="11F17A9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第十七条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 请示事项须以书面提案形式逐级上报。情况紧急时可先行口头请示，但事后须及时补交书面提案。</w:t>
      </w:r>
    </w:p>
    <w:p w14:paraId="5EC25D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第十八条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 请示提案文书应包含标题、正文、事由、说明及附件，做到一事一议。提案应准备多份，分送相关职能部门。</w:t>
      </w:r>
    </w:p>
    <w:p w14:paraId="5F1AE2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第十九条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 请示提案须编号，注明提报人、所属部门及日期，并由提报人签字盖章。</w:t>
      </w:r>
    </w:p>
    <w:p w14:paraId="3719FA1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第二十条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 请示事项经批准后，应以批复文件（或提案副本批示）的形式返回请示部门作为执行依据。</w:t>
      </w:r>
    </w:p>
    <w:p w14:paraId="44F977F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第五章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 xml:space="preserve"> 文书的制作​​</w:t>
      </w:r>
    </w:p>
    <w:p w14:paraId="1592E5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第二十一条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 文书拟制要求：</w:t>
      </w:r>
    </w:p>
    <w:p w14:paraId="119AB23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1.内容应主旨明确、文字简练、表述准确、格式规范。</w:t>
      </w:r>
    </w:p>
    <w:p w14:paraId="4DDE9F8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2.须清晰说明行文缘由、背景及过程，必要时附相关证据材料。</w:t>
      </w:r>
    </w:p>
    <w:p w14:paraId="5E963FB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3.明确起草责任人，签署拟稿人姓名及部门。</w:t>
      </w:r>
    </w:p>
    <w:p w14:paraId="007765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4.修改他人起草的文书，修改者须审阅原文并签字确认。</w:t>
      </w:r>
    </w:p>
    <w:p w14:paraId="7901F3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​第二十二条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 文书起草须在主管明确决策意图后进行，文书草稿应妥善保存。</w:t>
      </w:r>
    </w:p>
    <w:p w14:paraId="0D6AEEE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第二十三条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 重要文书或合同草案，必要时须办理公证，并提前备齐相关证明文件。</w:t>
      </w:r>
    </w:p>
    <w:p w14:paraId="3122ED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​第二十四条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 文书签署权限：</w:t>
      </w:r>
    </w:p>
    <w:p w14:paraId="6579A6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1.内部文书​​：一般往来文书由部门负责人签署；上报性文书或内容次要的文书由部门签署；重要文书须由总裁、副总裁、董事或授权负责人签署。</w:t>
      </w:r>
    </w:p>
    <w:p w14:paraId="3441BB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2.对外文书​​：如合同、承诺书、行政许可申请、公告等重要文书，原则上由总裁或其授权委托人签署。</w:t>
      </w:r>
    </w:p>
    <w:p w14:paraId="0C76C56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第二十五条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 文书用印规定：</w:t>
      </w:r>
    </w:p>
    <w:p w14:paraId="1DFA80E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1.文书正本须加盖签发人签名章或部门印章，副本可盖部门章。</w:t>
      </w:r>
    </w:p>
    <w:p w14:paraId="3215EE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2.签发人缺席时，可由授权代理人代签并加盖其印章，事后须补办签发手续。</w:t>
      </w:r>
    </w:p>
    <w:p w14:paraId="14FC2C7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3.以部门或公司名义发出的文书，须加盖相应印章。</w:t>
      </w:r>
    </w:p>
    <w:p w14:paraId="30F25C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第二十六条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 公司印章使用规定：</w:t>
      </w:r>
    </w:p>
    <w:p w14:paraId="0092923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1.需用印时，申请人须填写《用印申请单》，经部门负责人审核签字后，送行政部（或办公室）办理。</w:t>
      </w:r>
    </w:p>
    <w:p w14:paraId="45157F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2.印章管理员审核手续完备后，方可盖印。重要事项用印须报请总裁批准。</w:t>
      </w:r>
    </w:p>
    <w:p w14:paraId="25445D2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3.特殊情况可先口头申请，事后补办手续。</w:t>
      </w:r>
    </w:p>
    <w:p w14:paraId="4E7BF4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4.带有公司字样的其他印章，须经主管同意后直接申请使用。</w:t>
      </w:r>
    </w:p>
    <w:p w14:paraId="4911137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第六章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 xml:space="preserve"> 文书的发送​​</w:t>
      </w:r>
    </w:p>
    <w:p w14:paraId="19A1A61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第二十七条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 外发文书须按下列要求办理（调查报告除外）：</w:t>
      </w:r>
    </w:p>
    <w:p w14:paraId="0B1230A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1.信封须写明收、发件单位（人）的详细地址、姓名，并注明传递方式（如“快递”、“挂号”、“面交”等）。</w:t>
      </w:r>
    </w:p>
    <w:p w14:paraId="388AFC8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</w:p>
    <w:p w14:paraId="0F5FA9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2.公司内部传递的普通文书一般无需密封。</w:t>
      </w:r>
    </w:p>
    <w:p w14:paraId="04472A6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​第二十八条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 各部门寄发文书前，须在《发文登记簿》及《邮资登记表》上登记。</w:t>
      </w:r>
    </w:p>
    <w:p w14:paraId="6A39808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第七章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 xml:space="preserve"> 文书的整理与保存​​</w:t>
      </w:r>
    </w:p>
    <w:p w14:paraId="1664AA2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第二十九条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 文书须按内容分类整理，分为待办件和归档件分别保管。</w:t>
      </w:r>
    </w:p>
    <w:p w14:paraId="3DA31CE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第三十条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 已办结文书须按部门、密级、编号及保管期限进行分类、立卷，并在《文书保存登记簿》上登记后归档。</w:t>
      </w:r>
    </w:p>
    <w:p w14:paraId="71920A1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第三十一条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 公司章程、不动产凭证、重要合同、行政许可、专利证书等核心文书，由行政部编制《重要文书目录》专项保管。</w:t>
      </w:r>
    </w:p>
    <w:p w14:paraId="725C9C3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第三十二条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 分支机构产生的文书，重要文书由分支机构负责人保管，一般文书由各部门自行保管。</w:t>
      </w:r>
    </w:p>
    <w:p w14:paraId="322C3D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第三十三条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 文书保存期限分为永久、10年、5年、1年四类（法律法规另有规定的从其规定）：</w:t>
      </w:r>
    </w:p>
    <w:p w14:paraId="0BD5FE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1.永久保存​​：公司章程、股东（董事）会议记录、重要制度、核心合同、产权证照、股票文件、诉讼文书、历史性文献、决算报告等。</w:t>
      </w:r>
    </w:p>
    <w:p w14:paraId="08066D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2.保存10年​​：请示批复、人事任免、薪酬文书、会计账簿、凭证、报表及其他重要文书。</w:t>
      </w:r>
    </w:p>
    <w:p w14:paraId="31C5E2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3.​保存5年​​：次要文书。</w:t>
      </w:r>
    </w:p>
    <w:p w14:paraId="1640AC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4.保存1年​​：一般性、临时性文书。调查报告原件保存期限由主管部门确定。</w:t>
      </w:r>
    </w:p>
    <w:p w14:paraId="491F86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第三十四条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 机密文书须存放于保险柜或加锁文件柜中，确保安全。</w:t>
      </w:r>
    </w:p>
    <w:p w14:paraId="416D1A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第三十五条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 保管期满或无保存价值的文书，经主管部门鉴定、登记造册并说明理由后，可按规定销毁。机密文书须采用碎纸或焚烧方式销毁。</w:t>
      </w:r>
    </w:p>
    <w:p w14:paraId="7D49D4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第三十六条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 因机构调整导致文书管理权变更时，须及时办理交接手续，并在登记簿上注明变更原因及结果。</w:t>
      </w:r>
    </w:p>
    <w:p w14:paraId="5996F1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第三十七条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 借阅归档文书须办理借阅登记，注明归还期限。借阅人须出示有效凭证。</w:t>
      </w:r>
    </w:p>
    <w:p w14:paraId="017432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​第三十八条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 本制度执行中的未尽事宜，由行政部（或办公室）解释和处理。</w:t>
      </w:r>
    </w:p>
    <w:p w14:paraId="1571D07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第三十九条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 本制度自发布之日起施行。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1DC5560"/>
    <w:rsid w:val="00297DE7"/>
    <w:rsid w:val="002C72A7"/>
    <w:rsid w:val="004D77AE"/>
    <w:rsid w:val="00A60758"/>
    <w:rsid w:val="3F4A37E5"/>
    <w:rsid w:val="41DC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Lines="100" w:afterLines="100" w:line="480" w:lineRule="atLeast"/>
    </w:pPr>
    <w:rPr>
      <w:rFonts w:ascii="Cambria" w:hAnsi="Cambria" w:eastAsia="Cambria" w:cs="Cambria"/>
      <w:color w:val="000000"/>
      <w:kern w:val="0"/>
      <w:sz w:val="24"/>
      <w:szCs w:val="24"/>
      <w:lang w:val="zh" w:eastAsia="zh" w:bidi="zh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22"/>
    <w:rPr>
      <w:b/>
    </w:rPr>
  </w:style>
  <w:style w:type="paragraph" w:customStyle="1" w:styleId="6">
    <w:name w:val="公文正文"/>
    <w:basedOn w:val="1"/>
    <w:link w:val="7"/>
    <w:qFormat/>
    <w:uiPriority w:val="0"/>
    <w:pPr>
      <w:widowControl w:val="0"/>
      <w:spacing w:beforeLines="0" w:afterLines="0" w:line="360" w:lineRule="auto"/>
      <w:ind w:firstLine="200" w:firstLineChars="200"/>
    </w:pPr>
    <w:rPr>
      <w:rFonts w:ascii="仿宋" w:hAnsi="仿宋" w:eastAsiaTheme="minorEastAsia" w:cstheme="minorBidi"/>
      <w:color w:val="auto"/>
      <w:kern w:val="2"/>
      <w:sz w:val="28"/>
      <w:szCs w:val="28"/>
      <w:lang w:val="en-US" w:eastAsia="zh-CN" w:bidi="ar-SA"/>
    </w:rPr>
  </w:style>
  <w:style w:type="character" w:customStyle="1" w:styleId="7">
    <w:name w:val="公文正文 字符"/>
    <w:basedOn w:val="4"/>
    <w:link w:val="6"/>
    <w:uiPriority w:val="0"/>
    <w:rPr>
      <w:rFonts w:ascii="仿宋" w:hAnsi="仿宋"/>
      <w:sz w:val="28"/>
      <w:szCs w:val="28"/>
    </w:rPr>
  </w:style>
  <w:style w:type="paragraph" w:customStyle="1" w:styleId="8">
    <w:name w:val="公文标题"/>
    <w:link w:val="9"/>
    <w:qFormat/>
    <w:uiPriority w:val="0"/>
    <w:pPr>
      <w:spacing w:line="360" w:lineRule="auto"/>
      <w:jc w:val="center"/>
    </w:pPr>
    <w:rPr>
      <w:rFonts w:eastAsia="黑体" w:asciiTheme="minorHAnsi" w:hAnsiTheme="minorHAnsi" w:cstheme="minorBidi"/>
      <w:b/>
      <w:bCs/>
      <w:kern w:val="44"/>
      <w:sz w:val="32"/>
      <w:szCs w:val="44"/>
      <w:lang w:val="en-US" w:eastAsia="zh-CN" w:bidi="ar-SA"/>
    </w:rPr>
  </w:style>
  <w:style w:type="character" w:customStyle="1" w:styleId="9">
    <w:name w:val="公文标题 字符"/>
    <w:basedOn w:val="4"/>
    <w:link w:val="8"/>
    <w:uiPriority w:val="0"/>
    <w:rPr>
      <w:rFonts w:eastAsia="黑体"/>
      <w:b/>
      <w:bCs/>
      <w:kern w:val="44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ee32e2a8-5e9e-43b0-91a3-2074a21968dc\&#20844;&#21496;&#25991;&#20070;&#31649;&#29702;&#21046;&#2423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公司文书管理制度.docx</Template>
  <Pages>5</Pages>
  <Words>3517</Words>
  <Characters>3577</Characters>
  <Lines>26</Lines>
  <Paragraphs>7</Paragraphs>
  <TotalTime>17</TotalTime>
  <ScaleCrop>false</ScaleCrop>
  <LinksUpToDate>false</LinksUpToDate>
  <CharactersWithSpaces>3677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2025-09-10T08:28:00Z</dcterms:created>
  <dc:creator>rankin</dc:creator>
  <cp:lastModifiedBy>rankin</cp:lastModifiedBy>
  <dcterms:modified xsi:type="dcterms:W3CDTF">2025-09-10T08:45:03Z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UUID">
    <vt:lpwstr>v1.0_mb_1mFXGFeontTwOzRwJf3aGQ==</vt:lpwstr>
  </property>
  <property fmtid="{D5CDD505-2E9C-101B-9397-08002B2CF9AE}" pid="4" name="ICV">
    <vt:lpwstr>CE986A28759A44A8BA919AF2341C9A8C_11</vt:lpwstr>
  </property>
  <property fmtid="{D5CDD505-2E9C-101B-9397-08002B2CF9AE}" pid="5" name="KSOTemplateDocerSaveRecord">
    <vt:lpwstr>eyJoZGlkIjoiNTE5OTY2ZTBiOTRmMTI5NDQ1OTI0ZDE1OGUzMDBkOTgiLCJ1c2VySWQiOiI0NjE1MDMxNjIifQ==</vt:lpwstr>
  </property>
</Properties>
</file>