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407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黑体" w:hAnsi="黑体" w:eastAsia="黑体" w:cs="黑体"/>
          <w:sz w:val="44"/>
          <w:szCs w:val="44"/>
        </w:rPr>
      </w:pPr>
      <w:r>
        <w:rPr>
          <w:rFonts w:hint="eastAsia" w:ascii="黑体" w:hAnsi="黑体" w:eastAsia="黑体" w:cs="黑体"/>
          <w:sz w:val="44"/>
          <w:szCs w:val="44"/>
        </w:rPr>
        <w:t>股权转让协议</w:t>
      </w:r>
    </w:p>
    <w:p w14:paraId="7B197610">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8"/>
          <w:szCs w:val="28"/>
        </w:rPr>
      </w:pPr>
    </w:p>
    <w:p w14:paraId="50231BA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甲方</w:t>
      </w:r>
      <w:r>
        <w:rPr>
          <w:rFonts w:hint="eastAsia" w:ascii="宋体" w:hAnsi="宋体" w:eastAsia="宋体" w:cs="宋体"/>
          <w:sz w:val="28"/>
          <w:szCs w:val="28"/>
          <w:lang w:eastAsia="zh-CN"/>
        </w:rPr>
        <w:t>（</w:t>
      </w:r>
      <w:r>
        <w:rPr>
          <w:rFonts w:hint="eastAsia" w:ascii="宋体" w:hAnsi="宋体" w:eastAsia="宋体" w:cs="宋体"/>
          <w:sz w:val="28"/>
          <w:szCs w:val="28"/>
        </w:rPr>
        <w:t>转让方</w:t>
      </w:r>
      <w:r>
        <w:rPr>
          <w:rFonts w:hint="eastAsia" w:ascii="宋体" w:hAnsi="宋体" w:eastAsia="宋体" w:cs="宋体"/>
          <w:sz w:val="28"/>
          <w:szCs w:val="28"/>
          <w:lang w:eastAsia="zh-CN"/>
        </w:rPr>
        <w:t>）：</w:t>
      </w:r>
    </w:p>
    <w:p w14:paraId="3233774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8"/>
          <w:szCs w:val="28"/>
          <w:lang w:eastAsia="zh-CN"/>
        </w:rPr>
      </w:pPr>
    </w:p>
    <w:p w14:paraId="50A0D21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8"/>
          <w:szCs w:val="28"/>
          <w:lang w:eastAsia="zh-CN"/>
        </w:rPr>
      </w:pPr>
      <w:r>
        <w:rPr>
          <w:rFonts w:hint="eastAsia" w:ascii="宋体" w:hAnsi="宋体" w:eastAsia="宋体" w:cs="宋体"/>
          <w:sz w:val="28"/>
          <w:szCs w:val="28"/>
        </w:rPr>
        <w:t>乙方</w:t>
      </w:r>
      <w:r>
        <w:rPr>
          <w:rFonts w:hint="eastAsia" w:ascii="宋体" w:hAnsi="宋体" w:eastAsia="宋体" w:cs="宋体"/>
          <w:sz w:val="28"/>
          <w:szCs w:val="28"/>
          <w:lang w:eastAsia="zh-CN"/>
        </w:rPr>
        <w:t>（</w:t>
      </w:r>
      <w:r>
        <w:rPr>
          <w:rFonts w:hint="eastAsia" w:ascii="宋体" w:hAnsi="宋体" w:eastAsia="宋体" w:cs="宋体"/>
          <w:sz w:val="28"/>
          <w:szCs w:val="28"/>
        </w:rPr>
        <w:t>受让方</w:t>
      </w:r>
      <w:r>
        <w:rPr>
          <w:rFonts w:hint="eastAsia" w:ascii="宋体" w:hAnsi="宋体" w:eastAsia="宋体" w:cs="宋体"/>
          <w:sz w:val="28"/>
          <w:szCs w:val="28"/>
          <w:lang w:eastAsia="zh-CN"/>
        </w:rPr>
        <w:t>）：</w:t>
      </w:r>
    </w:p>
    <w:p w14:paraId="2AE5DD3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8"/>
          <w:szCs w:val="28"/>
          <w:lang w:eastAsia="zh-CN"/>
        </w:rPr>
      </w:pPr>
    </w:p>
    <w:p w14:paraId="5CA7BBE3">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8"/>
          <w:szCs w:val="28"/>
        </w:rPr>
      </w:pPr>
      <w:r>
        <w:rPr>
          <w:rFonts w:hint="eastAsia" w:ascii="宋体" w:hAnsi="宋体" w:eastAsia="宋体" w:cs="宋体"/>
          <w:sz w:val="28"/>
          <w:szCs w:val="28"/>
        </w:rPr>
        <w:t>鉴于：</w:t>
      </w:r>
    </w:p>
    <w:p w14:paraId="45207574">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552" w:firstLineChars="200"/>
        <w:jc w:val="both"/>
        <w:textAlignment w:val="baseline"/>
        <w:rPr>
          <w:rFonts w:hint="eastAsia" w:ascii="宋体" w:hAnsi="宋体" w:eastAsia="宋体" w:cs="宋体"/>
          <w:i w:val="0"/>
          <w:iCs w:val="0"/>
          <w:caps w:val="0"/>
          <w:color w:val="000000"/>
          <w:spacing w:val="-2"/>
          <w:sz w:val="28"/>
          <w:szCs w:val="28"/>
          <w:shd w:val="clear" w:fill="FFFFFF"/>
          <w:vertAlign w:val="baseline"/>
        </w:rPr>
      </w:pPr>
      <w:r>
        <w:rPr>
          <w:rFonts w:hint="eastAsia" w:ascii="宋体" w:hAnsi="宋体" w:eastAsia="宋体" w:cs="宋体"/>
          <w:i w:val="0"/>
          <w:iCs w:val="0"/>
          <w:caps w:val="0"/>
          <w:color w:val="000000"/>
          <w:spacing w:val="-2"/>
          <w:kern w:val="0"/>
          <w:sz w:val="28"/>
          <w:szCs w:val="28"/>
          <w:shd w:val="clear" w:fill="FFFFFF"/>
          <w:vertAlign w:val="baseline"/>
          <w:lang w:val="en-US" w:eastAsia="zh-CN" w:bidi="ar"/>
        </w:rPr>
        <w:t>1.</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系</w:t>
      </w:r>
      <w:r>
        <w:rPr>
          <w:rFonts w:hint="eastAsia" w:ascii="宋体" w:hAnsi="宋体" w:eastAsia="宋体" w:cs="宋体"/>
          <w:i w:val="0"/>
          <w:iCs w:val="0"/>
          <w:caps w:val="0"/>
          <w:color w:val="000000"/>
          <w:spacing w:val="-2"/>
          <w:sz w:val="28"/>
          <w:szCs w:val="28"/>
          <w:shd w:val="clear" w:fill="FFFFFF"/>
          <w:vertAlign w:val="baseline"/>
        </w:rPr>
        <w:t>一家依据中华人民共和国法律合法设立并有效存续的有限责任公司，于</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年</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月</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日登记设立，现注册地址为</w:t>
      </w:r>
      <w:r>
        <w:rPr>
          <w:rFonts w:hint="eastAsia" w:ascii="宋体" w:hAnsi="宋体" w:eastAsia="宋体" w:cs="宋体"/>
          <w:i w:val="0"/>
          <w:iCs w:val="0"/>
          <w:caps w:val="0"/>
          <w:color w:val="000000"/>
          <w:spacing w:val="-2"/>
          <w:sz w:val="28"/>
          <w:szCs w:val="28"/>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，统一社会信用代码为</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，注册资本为人民币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万元。</w:t>
      </w:r>
    </w:p>
    <w:p w14:paraId="07475427">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200" w:right="0" w:rightChars="0"/>
        <w:jc w:val="both"/>
        <w:textAlignment w:val="baseline"/>
        <w:rPr>
          <w:rFonts w:hint="eastAsia" w:ascii="宋体" w:hAnsi="宋体" w:eastAsia="宋体" w:cs="宋体"/>
          <w:i w:val="0"/>
          <w:iCs w:val="0"/>
          <w:caps w:val="0"/>
          <w:color w:val="000000"/>
          <w:spacing w:val="-2"/>
          <w:sz w:val="28"/>
          <w:szCs w:val="28"/>
          <w:u w:val="none"/>
          <w:shd w:val="clear" w:fill="FFFFFF"/>
          <w:vertAlign w:val="baseline"/>
          <w:lang w:val="en-US" w:eastAsia="zh-CN"/>
        </w:rPr>
      </w:pPr>
      <w:r>
        <w:rPr>
          <w:rFonts w:hint="eastAsia" w:ascii="宋体" w:hAnsi="宋体" w:eastAsia="宋体" w:cs="宋体"/>
          <w:i w:val="0"/>
          <w:iCs w:val="0"/>
          <w:caps w:val="0"/>
          <w:color w:val="000000"/>
          <w:spacing w:val="-2"/>
          <w:sz w:val="28"/>
          <w:szCs w:val="28"/>
          <w:shd w:val="clear" w:fill="FFFFFF"/>
          <w:vertAlign w:val="baseline"/>
          <w:lang w:val="en-US" w:eastAsia="zh-CN"/>
        </w:rPr>
        <w:t>2.甲方作为目标公司股东，现合法持有目标公司100％股权，对应出资额为人民币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u w:val="none"/>
          <w:shd w:val="clear" w:fill="FFFFFF"/>
          <w:vertAlign w:val="baseline"/>
          <w:lang w:val="en-US" w:eastAsia="zh-CN"/>
        </w:rPr>
        <w:t>万元</w:t>
      </w:r>
    </w:p>
    <w:p w14:paraId="5711591D">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552" w:firstLineChars="200"/>
        <w:jc w:val="both"/>
        <w:textAlignment w:val="baseline"/>
        <w:rPr>
          <w:rFonts w:hint="eastAsia" w:ascii="宋体" w:hAnsi="宋体" w:eastAsia="宋体" w:cs="宋体"/>
          <w:i w:val="0"/>
          <w:iCs w:val="0"/>
          <w:caps w:val="0"/>
          <w:color w:val="000000"/>
          <w:spacing w:val="-2"/>
          <w:sz w:val="28"/>
          <w:szCs w:val="28"/>
          <w:shd w:val="clear" w:fill="FFFFFF"/>
          <w:vertAlign w:val="baseline"/>
        </w:rPr>
      </w:pPr>
      <w:r>
        <w:rPr>
          <w:rFonts w:hint="eastAsia" w:ascii="宋体" w:hAnsi="宋体" w:eastAsia="宋体" w:cs="宋体"/>
          <w:i w:val="0"/>
          <w:iCs w:val="0"/>
          <w:caps w:val="0"/>
          <w:color w:val="000000"/>
          <w:spacing w:val="-2"/>
          <w:kern w:val="0"/>
          <w:sz w:val="28"/>
          <w:szCs w:val="28"/>
          <w:shd w:val="clear" w:fill="FFFFFF"/>
          <w:vertAlign w:val="baseline"/>
          <w:lang w:val="en-US" w:eastAsia="zh-CN" w:bidi="ar"/>
        </w:rPr>
        <w:t>3.</w:t>
      </w:r>
      <w:r>
        <w:rPr>
          <w:rFonts w:hint="eastAsia" w:ascii="宋体" w:hAnsi="宋体" w:eastAsia="宋体" w:cs="宋体"/>
          <w:i w:val="0"/>
          <w:iCs w:val="0"/>
          <w:caps w:val="0"/>
          <w:color w:val="000000"/>
          <w:spacing w:val="-2"/>
          <w:sz w:val="28"/>
          <w:szCs w:val="28"/>
          <w:shd w:val="clear" w:fill="FFFFFF"/>
          <w:vertAlign w:val="baseline"/>
        </w:rPr>
        <w:t>甲方同意向乙方转让其持有的目标公司全部股权，乙方同意受让该等股权。</w:t>
      </w:r>
    </w:p>
    <w:p w14:paraId="7DBA911D">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现双方根据《中华人民共和国民法典》《中华人民共和国公司法》等相关法律法规，在平等、自愿、公平、诚实信用的基础上，经友好协商，就股权转让事宜达成如下协议：</w:t>
      </w:r>
    </w:p>
    <w:p w14:paraId="3530CDBF">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i w:val="0"/>
          <w:iCs w:val="0"/>
          <w:caps w:val="0"/>
          <w:color w:val="000000"/>
          <w:spacing w:val="-2"/>
          <w:kern w:val="0"/>
          <w:sz w:val="28"/>
          <w:szCs w:val="28"/>
          <w:lang w:val="en-US" w:eastAsia="zh-CN" w:bidi="ar"/>
        </w:rPr>
      </w:pPr>
      <w:r>
        <w:rPr>
          <w:rFonts w:hint="eastAsia" w:ascii="宋体" w:hAnsi="宋体" w:eastAsia="宋体" w:cs="宋体"/>
          <w:i w:val="0"/>
          <w:iCs w:val="0"/>
          <w:caps w:val="0"/>
          <w:color w:val="000000"/>
          <w:spacing w:val="-2"/>
          <w:kern w:val="0"/>
          <w:sz w:val="28"/>
          <w:szCs w:val="28"/>
          <w:lang w:val="en-US" w:eastAsia="zh-CN" w:bidi="ar"/>
        </w:rPr>
        <w:t>第一条 转让标的</w:t>
      </w:r>
    </w:p>
    <w:p w14:paraId="49D44099">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甲方同意将其持有的目标公司100%股权（对应出资额人民币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万元）及其所附有的所有股东权益转让给乙方，乙方同意受让该等股权。</w:t>
      </w:r>
    </w:p>
    <w:p w14:paraId="32F7788F">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i w:val="0"/>
          <w:iCs w:val="0"/>
          <w:caps w:val="0"/>
          <w:color w:val="000000"/>
          <w:spacing w:val="-2"/>
          <w:kern w:val="0"/>
          <w:sz w:val="28"/>
          <w:szCs w:val="28"/>
          <w:lang w:val="en-US" w:eastAsia="zh-CN" w:bidi="ar"/>
        </w:rPr>
      </w:pPr>
      <w:r>
        <w:rPr>
          <w:rFonts w:hint="eastAsia" w:ascii="宋体" w:hAnsi="宋体" w:eastAsia="宋体" w:cs="宋体"/>
          <w:i w:val="0"/>
          <w:iCs w:val="0"/>
          <w:caps w:val="0"/>
          <w:color w:val="000000"/>
          <w:spacing w:val="-2"/>
          <w:kern w:val="0"/>
          <w:sz w:val="28"/>
          <w:szCs w:val="28"/>
          <w:lang w:val="en-US" w:eastAsia="zh-CN" w:bidi="ar"/>
        </w:rPr>
        <w:t>第二条 转让价款及支付</w:t>
      </w:r>
    </w:p>
    <w:p w14:paraId="21047C9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2.1 双方确认，本次股权转让价款为人民币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万元（大写：人民币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元整）。</w:t>
      </w:r>
    </w:p>
    <w:p w14:paraId="1D4C628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2.2 乙方应按照以下约定向甲方支付转让价款：</w:t>
      </w:r>
    </w:p>
    <w:p w14:paraId="79F6FA7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（1）本协议签订后</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个工作日内，支付转让价款</w:t>
      </w:r>
      <w:r>
        <w:rPr>
          <w:rFonts w:hint="eastAsia" w:ascii="宋体" w:hAnsi="宋体" w:eastAsia="宋体" w:cs="宋体"/>
          <w:i w:val="0"/>
          <w:iCs w:val="0"/>
          <w:caps w:val="0"/>
          <w:color w:val="000000"/>
          <w:spacing w:val="-2"/>
          <w:sz w:val="28"/>
          <w:szCs w:val="28"/>
          <w:shd w:val="clear" w:fill="FFFFFF"/>
          <w:vertAlign w:val="baseline"/>
          <w:lang w:val="en-US" w:eastAsia="zh-CN"/>
        </w:rPr>
        <w:t>的</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%，即人民币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万元；</w:t>
      </w:r>
    </w:p>
    <w:p w14:paraId="2292DDC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（2）股权工商变更登记手续办理完毕后</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个工作日内，支付剩余转让价款人民币</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shd w:val="clear" w:fill="FFFFFF"/>
          <w:vertAlign w:val="baseline"/>
        </w:rPr>
        <w:t>万元。</w:t>
      </w:r>
    </w:p>
    <w:p w14:paraId="0714837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第三条 权利义务转移</w:t>
      </w:r>
    </w:p>
    <w:p w14:paraId="1D4BA0D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自本次股权转让工商变更登记完成之日起，甲方在原持股期间作为目标公司股东所享有的一切权利和应承担的一切义务，均转由乙方享有和承担。</w:t>
      </w:r>
    </w:p>
    <w:p w14:paraId="42C28BF2">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baseline"/>
        <w:rPr>
          <w:rFonts w:hint="eastAsia" w:ascii="宋体" w:hAnsi="宋体" w:eastAsia="宋体" w:cs="宋体"/>
          <w:i w:val="0"/>
          <w:iCs w:val="0"/>
          <w:caps w:val="0"/>
          <w:color w:val="000000"/>
          <w:spacing w:val="-2"/>
          <w:kern w:val="0"/>
          <w:sz w:val="28"/>
          <w:szCs w:val="28"/>
          <w:lang w:val="en-US" w:eastAsia="zh-CN" w:bidi="ar"/>
        </w:rPr>
      </w:pPr>
      <w:r>
        <w:rPr>
          <w:rFonts w:hint="eastAsia" w:ascii="宋体" w:hAnsi="宋体" w:eastAsia="宋体" w:cs="宋体"/>
          <w:i w:val="0"/>
          <w:iCs w:val="0"/>
          <w:caps w:val="0"/>
          <w:color w:val="000000"/>
          <w:spacing w:val="-2"/>
          <w:kern w:val="0"/>
          <w:sz w:val="28"/>
          <w:szCs w:val="28"/>
          <w:lang w:val="en-US" w:eastAsia="zh-CN" w:bidi="ar"/>
        </w:rPr>
        <w:t>第四条 变更登记与费用承担</w:t>
      </w:r>
    </w:p>
    <w:p w14:paraId="2BFBDE3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4.1 双方应共同配合，按照相关规定办理本次股权转让的工商变更登记手续。</w:t>
      </w:r>
    </w:p>
    <w:p w14:paraId="0CBE9A6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4.2 因办理本次股权转让所产生的各项税费，由双方按照国家有关规定各自承担；工商变更登记过程中产生的行政性费用，由目标公司承担。</w:t>
      </w:r>
    </w:p>
    <w:p w14:paraId="3E28F49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第五条 陈述与保证</w:t>
      </w:r>
    </w:p>
    <w:p w14:paraId="6C1E3FB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5.1 甲方保证对其所转让的股权拥有完全、有效的处分权，不存在任何权属纠纷、质押或其他权利限制。</w:t>
      </w:r>
    </w:p>
    <w:p w14:paraId="48467B0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5.2 乙方保证其具有受让股权的资格和能力，并承诺按照本协议约定及时支付转让价款。</w:t>
      </w:r>
    </w:p>
    <w:p w14:paraId="1C6A5C5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第六条 违约责任</w:t>
      </w:r>
    </w:p>
    <w:p w14:paraId="52FB8FE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6.1 任何一方违反本协议约定，给对方造成损失的，应当承担相应的赔偿责任。</w:t>
      </w:r>
    </w:p>
    <w:p w14:paraId="0C265D4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6.2 乙方逾期支付转让价款的，每逾期一日，应按逾期金额的</w:t>
      </w:r>
      <w:r>
        <w:rPr>
          <w:rFonts w:hint="eastAsia" w:ascii="宋体" w:hAnsi="宋体" w:eastAsia="宋体" w:cs="宋体"/>
          <w:i w:val="0"/>
          <w:iCs w:val="0"/>
          <w:caps w:val="0"/>
          <w:color w:val="000000"/>
          <w:spacing w:val="-2"/>
          <w:sz w:val="28"/>
          <w:szCs w:val="28"/>
          <w:u w:val="single"/>
          <w:shd w:val="clear" w:fill="FFFFFF"/>
          <w:vertAlign w:val="baseline"/>
          <w:lang w:val="en-US" w:eastAsia="zh-CN"/>
        </w:rPr>
        <w:t xml:space="preserve">      </w:t>
      </w:r>
      <w:r>
        <w:rPr>
          <w:rFonts w:hint="eastAsia" w:ascii="宋体" w:hAnsi="宋体" w:eastAsia="宋体" w:cs="宋体"/>
          <w:i w:val="0"/>
          <w:iCs w:val="0"/>
          <w:caps w:val="0"/>
          <w:color w:val="000000"/>
          <w:spacing w:val="-2"/>
          <w:sz w:val="28"/>
          <w:szCs w:val="28"/>
          <w:u w:val="none"/>
          <w:shd w:val="clear" w:fill="FFFFFF"/>
          <w:vertAlign w:val="baseline"/>
          <w:lang w:val="en-US" w:eastAsia="zh-CN"/>
        </w:rPr>
        <w:t>％</w:t>
      </w:r>
      <w:r>
        <w:rPr>
          <w:rFonts w:hint="eastAsia" w:ascii="宋体" w:hAnsi="宋体" w:eastAsia="宋体" w:cs="宋体"/>
          <w:i w:val="0"/>
          <w:iCs w:val="0"/>
          <w:caps w:val="0"/>
          <w:color w:val="000000"/>
          <w:spacing w:val="-2"/>
          <w:sz w:val="28"/>
          <w:szCs w:val="28"/>
          <w:shd w:val="clear" w:fill="FFFFFF"/>
          <w:vertAlign w:val="baseline"/>
        </w:rPr>
        <w:t>向甲方支付违约金。</w:t>
      </w:r>
    </w:p>
    <w:p w14:paraId="5DBABB0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第七条 争议解决</w:t>
      </w:r>
    </w:p>
    <w:p w14:paraId="3294DD8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因本协议引起的或与本协议有关的任何争议，双方应首先通过友好协商解决。协商不成的，任何一方均有权向目标公司所在地有管辖权的人民法院提起诉讼。</w:t>
      </w:r>
    </w:p>
    <w:p w14:paraId="7A263E8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第八条 协议生效</w:t>
      </w:r>
    </w:p>
    <w:p w14:paraId="6885597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40" w:lineRule="auto"/>
        <w:ind w:left="0" w:right="0" w:firstLine="552" w:firstLineChars="20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本协议自甲乙双方签字或盖章之日起生效。</w:t>
      </w:r>
    </w:p>
    <w:p w14:paraId="10990F0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baseline"/>
        <w:rPr>
          <w:rFonts w:hint="eastAsia" w:ascii="宋体" w:hAnsi="宋体" w:eastAsia="宋体" w:cs="宋体"/>
          <w:i w:val="0"/>
          <w:iCs w:val="0"/>
          <w:caps w:val="0"/>
          <w:color w:val="000000"/>
          <w:spacing w:val="-2"/>
          <w:sz w:val="28"/>
          <w:szCs w:val="28"/>
        </w:rPr>
      </w:pPr>
      <w:r>
        <w:rPr>
          <w:rFonts w:hint="eastAsia" w:ascii="宋体" w:hAnsi="宋体" w:eastAsia="宋体" w:cs="宋体"/>
          <w:i w:val="0"/>
          <w:iCs w:val="0"/>
          <w:caps w:val="0"/>
          <w:color w:val="000000"/>
          <w:spacing w:val="-2"/>
          <w:sz w:val="28"/>
          <w:szCs w:val="28"/>
          <w:shd w:val="clear" w:fill="FFFFFF"/>
          <w:vertAlign w:val="baseline"/>
        </w:rPr>
        <w:t>第九条 文本效力</w:t>
      </w:r>
    </w:p>
    <w:p w14:paraId="4B683E3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240" w:lineRule="auto"/>
        <w:ind w:left="0" w:right="0" w:firstLine="552" w:firstLineChars="200"/>
        <w:jc w:val="both"/>
        <w:textAlignment w:val="baseline"/>
        <w:rPr>
          <w:rFonts w:hint="eastAsia" w:ascii="宋体" w:hAnsi="宋体" w:eastAsia="宋体" w:cs="宋体"/>
          <w:sz w:val="28"/>
          <w:szCs w:val="28"/>
          <w:lang w:eastAsia="zh-CN"/>
        </w:rPr>
      </w:pPr>
      <w:r>
        <w:rPr>
          <w:rFonts w:hint="eastAsia" w:ascii="宋体" w:hAnsi="宋体" w:eastAsia="宋体" w:cs="宋体"/>
          <w:i w:val="0"/>
          <w:iCs w:val="0"/>
          <w:caps w:val="0"/>
          <w:color w:val="000000"/>
          <w:spacing w:val="-2"/>
          <w:sz w:val="28"/>
          <w:szCs w:val="28"/>
          <w:shd w:val="clear" w:fill="FFFFFF"/>
          <w:vertAlign w:val="baseline"/>
        </w:rPr>
        <w:t>本协议一式肆份，甲乙双方各执壹份，目标公司留存壹份，报工商登记机关备案壹份，各份文本具有同等法律效力。</w:t>
      </w:r>
    </w:p>
    <w:p w14:paraId="7C19E4A1">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甲方（盖章）：                     乙方（盖章）：</w:t>
      </w:r>
    </w:p>
    <w:p w14:paraId="1B77F649">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法定代表人：                      法定代表人：</w:t>
      </w:r>
      <w:bookmarkStart w:id="0" w:name="_GoBack"/>
      <w:bookmarkEnd w:id="0"/>
    </w:p>
    <w:p w14:paraId="0196534B">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年    月    日                    年    月    日</w:t>
      </w:r>
    </w:p>
    <w:p w14:paraId="41792356">
      <w:pPr>
        <w:keepNext w:val="0"/>
        <w:keepLines w:val="0"/>
        <w:pageBreakBefore w:val="0"/>
        <w:widowControl w:val="0"/>
        <w:kinsoku/>
        <w:wordWrap/>
        <w:overflowPunct/>
        <w:topLinePunct w:val="0"/>
        <w:autoSpaceDE/>
        <w:autoSpaceDN/>
        <w:bidi w:val="0"/>
        <w:spacing w:before="313" w:beforeLines="100" w:after="313" w:afterLines="100" w:line="240" w:lineRule="auto"/>
        <w:textAlignment w:val="auto"/>
        <w:rPr>
          <w:rFonts w:hint="eastAsia" w:ascii="宋体" w:hAnsi="宋体" w:eastAsia="宋体" w:cs="宋体"/>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6F6FCB72-2A8E-4EFA-A35C-0EB40377BF78}"/>
  </w:font>
  <w:font w:name="宋体">
    <w:panose1 w:val="02010600030101010101"/>
    <w:charset w:val="86"/>
    <w:family w:val="auto"/>
    <w:pitch w:val="default"/>
    <w:sig w:usb0="00000203" w:usb1="288F0000" w:usb2="00000006" w:usb3="00000000" w:csb0="00040001" w:csb1="00000000"/>
    <w:embedRegular r:id="rId2" w:fontKey="{8698D85E-076E-4B06-BA06-6CEA390808F9}"/>
  </w:font>
  <w:font w:name="Wingdings">
    <w:panose1 w:val="05000000000000000000"/>
    <w:charset w:val="02"/>
    <w:family w:val="auto"/>
    <w:pitch w:val="default"/>
    <w:sig w:usb0="00000000" w:usb1="00000000" w:usb2="00000000" w:usb3="00000000" w:csb0="80000000" w:csb1="00000000"/>
    <w:embedRegular r:id="rId3" w:fontKey="{5752B2DB-C938-424C-8963-EE33BE00A35E}"/>
  </w:font>
  <w:font w:name="Arial">
    <w:panose1 w:val="020B0604020202020204"/>
    <w:charset w:val="01"/>
    <w:family w:val="swiss"/>
    <w:pitch w:val="default"/>
    <w:sig w:usb0="E0002EFF" w:usb1="C000785B" w:usb2="00000009" w:usb3="00000000" w:csb0="400001FF" w:csb1="FFFF0000"/>
    <w:embedRegular r:id="rId4" w:fontKey="{DA426E94-9D31-4777-9662-BDD306D17A8F}"/>
  </w:font>
  <w:font w:name="黑体">
    <w:panose1 w:val="02010609060101010101"/>
    <w:charset w:val="86"/>
    <w:family w:val="auto"/>
    <w:pitch w:val="default"/>
    <w:sig w:usb0="800002BF" w:usb1="38CF7CFA" w:usb2="00000016" w:usb3="00000000" w:csb0="00040001" w:csb1="00000000"/>
    <w:embedRegular r:id="rId5" w:fontKey="{501C8465-6E28-4AA0-85B8-07DEED3347A7}"/>
  </w:font>
  <w:font w:name="Courier New">
    <w:panose1 w:val="02070309020205020404"/>
    <w:charset w:val="01"/>
    <w:family w:val="modern"/>
    <w:pitch w:val="default"/>
    <w:sig w:usb0="E0002EFF" w:usb1="C0007843" w:usb2="00000009" w:usb3="00000000" w:csb0="400001FF" w:csb1="FFFF0000"/>
    <w:embedRegular r:id="rId6" w:fontKey="{7656D087-10CE-4570-94BD-2DDBEEDFA7D5}"/>
  </w:font>
  <w:font w:name="Symbol">
    <w:panose1 w:val="05050102010706020507"/>
    <w:charset w:val="02"/>
    <w:family w:val="roman"/>
    <w:pitch w:val="default"/>
    <w:sig w:usb0="00000000" w:usb1="00000000" w:usb2="00000000" w:usb3="00000000" w:csb0="80000000" w:csb1="00000000"/>
    <w:embedRegular r:id="rId7" w:fontKey="{FBEB9BC3-0910-4F31-9A60-E11A4FD59E1F}"/>
  </w:font>
  <w:font w:name="Calibri">
    <w:panose1 w:val="020F0502020204030204"/>
    <w:charset w:val="00"/>
    <w:family w:val="swiss"/>
    <w:pitch w:val="default"/>
    <w:sig w:usb0="E4002EFF" w:usb1="C000247B" w:usb2="00000009" w:usb3="00000000" w:csb0="200001FF" w:csb1="00000000"/>
    <w:embedRegular r:id="rId8" w:fontKey="{493C9C34-AEA2-4486-B44B-622A634906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A3NzNkZWI1OWFjZWExOTUwYjVlMjQyYzdjMmIifQ=="/>
  </w:docVars>
  <w:rsids>
    <w:rsidRoot w:val="7B115DBC"/>
    <w:rsid w:val="04C64840"/>
    <w:rsid w:val="0F9779DA"/>
    <w:rsid w:val="375B49DC"/>
    <w:rsid w:val="7B115D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23ffd584-b0a5-4f94-a988-252da56baa40\&#32929;&#26435;&#36716;&#35753;&#21327;&#35758;.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股权转让协议.docx</Template>
  <Pages>3</Pages>
  <Words>974</Words>
  <Characters>998</Characters>
  <Lines>0</Lines>
  <Paragraphs>0</Paragraphs>
  <TotalTime>26</TotalTime>
  <ScaleCrop>false</ScaleCrop>
  <LinksUpToDate>false</LinksUpToDate>
  <CharactersWithSpaces>1208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2025-09-18T07:17:00Z</dcterms:created>
  <dc:creator>rankin</dc:creator>
  <cp:lastModifiedBy>rankin</cp:lastModifiedBy>
  <dcterms:modified xsi:type="dcterms:W3CDTF">2025-09-18T09:53:00Z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D8123F06602445BE80731FB784345F9F_11</vt:lpwstr>
  </property>
  <property fmtid="{D5CDD505-2E9C-101B-9397-08002B2CF9AE}" pid="4" name="KSOTemplateUUID">
    <vt:lpwstr>v1.0_mb_+qfpb+YAQOVmROspRFe06g==</vt:lpwstr>
  </property>
  <property fmtid="{D5CDD505-2E9C-101B-9397-08002B2CF9AE}" pid="5" name="KSOTemplateDocerSaveRecord">
    <vt:lpwstr>eyJoZGlkIjoiM2I2ZDcxNDg0YzNkN2ZhZWZhZWQ4ZjQwZmNjM2NjNGUiLCJ1c2VySWQiOiI0NjE1MDMxNjIifQ==</vt:lpwstr>
  </property>
</Properties>
</file>