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6A04">
      <w:pPr>
        <w:pStyle w:val="14"/>
        <w:spacing w:before="156" w:beforeLines="50" w:after="156" w:afterLines="50" w:line="360" w:lineRule="auto"/>
        <w:rPr>
          <w:rFonts w:ascii="宋体" w:hAnsi="宋体"/>
          <w:sz w:val="40"/>
        </w:rPr>
      </w:pPr>
      <w:bookmarkStart w:id="0" w:name="_Toc405989259"/>
      <w:r>
        <w:rPr>
          <w:rFonts w:hint="eastAsia" w:ascii="宋体" w:hAnsi="宋体"/>
          <w:sz w:val="40"/>
        </w:rPr>
        <w:t>投标售后服务承诺书</w:t>
      </w:r>
      <w:bookmarkEnd w:id="0"/>
    </w:p>
    <w:p w14:paraId="00CEF31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采购单位：</w:t>
      </w:r>
    </w:p>
    <w:p w14:paraId="3CED906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》（项目编号：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）招标文件要求，我公司郑重承诺：若经评审确定为中标供应商，除完全响应招标文件合同条款及专用条款的全部规定外，我公司还将按以下承诺为中标货物提供优质、完善的售后服务：</w:t>
      </w:r>
    </w:p>
    <w:p w14:paraId="343CAB9F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一、售后服务项目</w:t>
      </w:r>
    </w:p>
    <w:p w14:paraId="3D7629A2"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。</w:t>
      </w:r>
    </w:p>
    <w:p w14:paraId="1C5D96E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二、免费保修期限</w:t>
      </w:r>
    </w:p>
    <w:p w14:paraId="4BFEE768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质保期为2年。质保期内提供免费上门维修服务，质保期外提供终身有偿维护。</w:t>
      </w:r>
    </w:p>
    <w:p w14:paraId="5D77E04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三、热线支持</w:t>
      </w:r>
    </w:p>
    <w:p w14:paraId="467B92DE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提供7×24小时专人技术服务热线：________。</w:t>
      </w:r>
    </w:p>
    <w:p w14:paraId="01237F1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四、公司网站</w:t>
      </w:r>
    </w:p>
    <w:p w14:paraId="550E478C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。</w:t>
      </w:r>
    </w:p>
    <w:p w14:paraId="44788F1B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五、现场响应</w:t>
      </w:r>
    </w:p>
    <w:p w14:paraId="216D4702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接到报修电话后1小时内响应，6小时内派遣技术人员到达现场处理。</w:t>
      </w:r>
    </w:p>
    <w:p w14:paraId="79A214B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六、货物及服务保证</w:t>
      </w:r>
    </w:p>
    <w:p w14:paraId="0349829E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所投货物（含所有零部件）均为全新产品，负责送货上门、安装调试及初期培训，确保符合招标要求。</w:t>
      </w:r>
    </w:p>
    <w:p w14:paraId="6688E4C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七、维修技术力量与收费标准</w:t>
      </w:r>
    </w:p>
    <w:p w14:paraId="4A030C5C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拥有一支技术精湛、经验丰富、服务优良的维修团队，配备先进齐全的维修工具与设备。质保期内免费维修；质保期外仅按成本价格收取维修费用，标准远低于市场价。</w:t>
      </w:r>
    </w:p>
    <w:p w14:paraId="6428B8A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八、培训计划</w:t>
      </w:r>
    </w:p>
    <w:p w14:paraId="0266A7B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供货结束后，派专业培训师至使用单位现场开展一次全面培训，内容包括产品使用、维护保养等，并提供相应技术资料；</w:t>
      </w:r>
    </w:p>
    <w:p w14:paraId="22EF12A9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质保期内可根据使用单位需要，随时提供远程协助或上门培训，内容包括操作使用、故障处理及技术支持等。</w:t>
      </w:r>
    </w:p>
    <w:p w14:paraId="073BCFBF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九、本地售后服务网络</w:t>
      </w:r>
    </w:p>
    <w:p w14:paraId="43DCEA05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生产厂商或授权代理商于项目所在地设有服务网点，信息如下：</w:t>
      </w:r>
    </w:p>
    <w:p w14:paraId="297569B4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/>
          <w:sz w:val="28"/>
          <w:szCs w:val="28"/>
        </w:rPr>
        <w:t>公司名称：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，地址：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</w:t>
      </w:r>
    </w:p>
    <w:p w14:paraId="4F3E0DC8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，电话：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；</w:t>
      </w:r>
    </w:p>
    <w:p w14:paraId="756509AF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公司名称：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，地址：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</w:t>
      </w:r>
    </w:p>
    <w:p w14:paraId="27B828C9"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，电话：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。</w:t>
      </w:r>
    </w:p>
    <w:p w14:paraId="6140A4ED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备品备件供应</w:t>
      </w:r>
    </w:p>
    <w:p w14:paraId="3B725DF5">
      <w:pPr>
        <w:numPr>
          <w:numId w:val="0"/>
        </w:num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常备充足备品备件。质保期内免费更换维修；质保期外仅收取成本费，价格大幅低于市场水平。</w:t>
      </w:r>
    </w:p>
    <w:p w14:paraId="6D8EB104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十一、其他服务承诺</w:t>
      </w:r>
    </w:p>
    <w:p w14:paraId="51583B46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我公司以优质服务、专业技术及完备设备保障产品长期稳定运行，承诺每年提供一次免费定期巡检，主动排查隐患。未尽事宜，双方协商解决。</w:t>
      </w:r>
    </w:p>
    <w:p w14:paraId="312BFE15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1" w:name="_GoBack"/>
      <w:bookmarkEnd w:id="1"/>
    </w:p>
    <w:p w14:paraId="3F0B7B2F">
      <w:pPr>
        <w:snapToGrid w:val="0"/>
        <w:spacing w:line="360" w:lineRule="auto"/>
        <w:ind w:firstLine="2240" w:firstLineChars="800"/>
        <w:rPr>
          <w:rFonts w:ascii="宋体" w:hAnsi="宋体" w:cs="Arial"/>
          <w:color w:val="000000"/>
          <w:sz w:val="28"/>
          <w:szCs w:val="28"/>
        </w:rPr>
      </w:pPr>
      <w:r>
        <w:rPr>
          <w:rFonts w:hint="eastAsia" w:ascii="宋体" w:hAnsi="宋体" w:cs="Arial"/>
          <w:color w:val="000000"/>
          <w:sz w:val="28"/>
          <w:szCs w:val="28"/>
        </w:rPr>
        <w:t>投</w:t>
      </w:r>
      <w:r>
        <w:rPr>
          <w:rFonts w:ascii="宋体" w:hAnsi="宋体" w:cs="Arial"/>
          <w:color w:val="000000"/>
          <w:sz w:val="28"/>
          <w:szCs w:val="28"/>
        </w:rPr>
        <w:t>标</w:t>
      </w:r>
      <w:r>
        <w:rPr>
          <w:rFonts w:hint="eastAsia" w:ascii="宋体" w:hAnsi="宋体" w:cs="Arial"/>
          <w:color w:val="000000"/>
          <w:sz w:val="28"/>
          <w:szCs w:val="28"/>
        </w:rPr>
        <w:t>人名</w:t>
      </w:r>
      <w:r>
        <w:rPr>
          <w:rFonts w:ascii="宋体" w:hAnsi="宋体" w:cs="Arial"/>
          <w:color w:val="000000"/>
          <w:sz w:val="28"/>
          <w:szCs w:val="28"/>
        </w:rPr>
        <w:t>称</w:t>
      </w:r>
      <w:r>
        <w:rPr>
          <w:rFonts w:hint="eastAsia" w:ascii="宋体" w:hAnsi="宋体" w:cs="Arial"/>
          <w:color w:val="000000"/>
          <w:sz w:val="28"/>
          <w:szCs w:val="28"/>
        </w:rPr>
        <w:t>（并加</w:t>
      </w:r>
      <w:r>
        <w:rPr>
          <w:rFonts w:ascii="宋体" w:hAnsi="宋体" w:cs="Arial"/>
          <w:color w:val="000000"/>
          <w:sz w:val="28"/>
          <w:szCs w:val="28"/>
        </w:rPr>
        <w:t>盖</w:t>
      </w:r>
      <w:r>
        <w:rPr>
          <w:rFonts w:hint="eastAsia" w:ascii="宋体" w:hAnsi="宋体" w:cs="Arial"/>
          <w:color w:val="000000"/>
          <w:sz w:val="28"/>
          <w:szCs w:val="28"/>
        </w:rPr>
        <w:t xml:space="preserve">公章）： </w:t>
      </w:r>
      <w:r>
        <w:rPr>
          <w:rFonts w:ascii="宋体" w:hAnsi="宋体" w:cs="Arial"/>
          <w:color w:val="000000"/>
          <w:sz w:val="28"/>
          <w:szCs w:val="28"/>
        </w:rPr>
        <w:t xml:space="preserve">   </w:t>
      </w:r>
    </w:p>
    <w:p w14:paraId="139783D0">
      <w:pPr>
        <w:snapToGrid w:val="0"/>
        <w:spacing w:line="360" w:lineRule="auto"/>
        <w:ind w:left="2234" w:leftChars="1064" w:firstLine="0" w:firstLineChars="0"/>
        <w:rPr>
          <w:lang w:val="en-US" w:eastAsia="zh-CN"/>
        </w:rPr>
      </w:pPr>
      <w:r>
        <w:rPr>
          <w:rFonts w:hint="eastAsia" w:ascii="宋体" w:hAnsi="宋体" w:cs="Arial"/>
          <w:color w:val="000000"/>
          <w:sz w:val="28"/>
          <w:szCs w:val="28"/>
        </w:rPr>
        <w:t>法定代表人或其授</w:t>
      </w:r>
      <w:r>
        <w:rPr>
          <w:rFonts w:ascii="宋体" w:hAnsi="宋体" w:cs="Arial"/>
          <w:color w:val="000000"/>
          <w:sz w:val="28"/>
          <w:szCs w:val="28"/>
        </w:rPr>
        <w:t>权</w:t>
      </w:r>
      <w:r>
        <w:rPr>
          <w:rFonts w:hint="eastAsia" w:ascii="宋体" w:hAnsi="宋体" w:cs="Arial"/>
          <w:color w:val="000000"/>
          <w:sz w:val="28"/>
          <w:szCs w:val="28"/>
        </w:rPr>
        <w:t>委托人：</w:t>
      </w:r>
      <w:r>
        <w:rPr>
          <w:rFonts w:ascii="宋体" w:hAnsi="宋体" w:cs="Arial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Arial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Arial"/>
          <w:color w:val="000000"/>
          <w:sz w:val="28"/>
          <w:szCs w:val="28"/>
        </w:rPr>
        <w:t>（签字）</w:t>
      </w:r>
      <w:r>
        <w:rPr>
          <w:rFonts w:ascii="宋体" w:hAnsi="宋体" w:cs="Arial"/>
          <w:color w:val="000000"/>
          <w:sz w:val="28"/>
          <w:szCs w:val="28"/>
        </w:rPr>
        <w:t xml:space="preserve"> 签</w:t>
      </w:r>
      <w:r>
        <w:rPr>
          <w:rFonts w:hint="eastAsia" w:ascii="宋体" w:hAnsi="宋体" w:cs="Arial"/>
          <w:color w:val="000000"/>
          <w:sz w:val="28"/>
          <w:szCs w:val="28"/>
        </w:rPr>
        <w:t>署日期：</w:t>
      </w:r>
      <w:r>
        <w:rPr>
          <w:rFonts w:ascii="宋体" w:hAnsi="宋体" w:cs="Arial"/>
          <w:color w:val="000000"/>
          <w:sz w:val="28"/>
          <w:szCs w:val="28"/>
        </w:rPr>
        <w:t xml:space="preserve"> </w:t>
      </w:r>
      <w:r>
        <w:rPr>
          <w:rFonts w:hint="eastAsia" w:ascii="宋体" w:hAnsi="宋体" w:cs="Arial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Arial"/>
          <w:color w:val="000000"/>
          <w:sz w:val="28"/>
          <w:szCs w:val="28"/>
        </w:rPr>
        <w:t>年</w:t>
      </w:r>
      <w:r>
        <w:rPr>
          <w:rFonts w:hint="eastAsia" w:ascii="宋体" w:hAnsi="宋体" w:cs="Arial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/>
          <w:sz w:val="28"/>
          <w:szCs w:val="28"/>
        </w:rPr>
        <w:t xml:space="preserve"> </w:t>
      </w:r>
      <w:r>
        <w:rPr>
          <w:rFonts w:hint="eastAsia" w:ascii="宋体" w:hAnsi="宋体" w:cs="Arial"/>
          <w:color w:val="000000"/>
          <w:sz w:val="28"/>
          <w:szCs w:val="28"/>
        </w:rPr>
        <w:t>月</w:t>
      </w:r>
      <w:r>
        <w:rPr>
          <w:rFonts w:ascii="宋体" w:hAnsi="宋体" w:cs="Arial"/>
          <w:color w:val="000000"/>
          <w:sz w:val="28"/>
          <w:szCs w:val="28"/>
        </w:rPr>
        <w:t xml:space="preserve"> </w:t>
      </w:r>
      <w:r>
        <w:rPr>
          <w:rFonts w:hint="eastAsia" w:ascii="宋体" w:hAnsi="宋体" w:cs="Arial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/>
          <w:sz w:val="28"/>
          <w:szCs w:val="28"/>
        </w:rPr>
        <w:t xml:space="preserve"> </w:t>
      </w:r>
      <w:r>
        <w:rPr>
          <w:rFonts w:hint="eastAsia" w:ascii="宋体" w:hAnsi="宋体" w:cs="Arial"/>
          <w:color w:val="000000"/>
          <w:sz w:val="28"/>
          <w:szCs w:val="28"/>
        </w:rPr>
        <w:t>日</w:t>
      </w:r>
    </w:p>
    <w:p w14:paraId="3DF63102">
      <w:pPr>
        <w:tabs>
          <w:tab w:val="left" w:pos="6747"/>
        </w:tabs>
        <w:bidi w:val="0"/>
        <w:jc w:val="left"/>
        <w:rPr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361" w:right="136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425B4"/>
    <w:multiLevelType w:val="singleLevel"/>
    <w:tmpl w:val="9C9425B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EB66C6"/>
    <w:rsid w:val="000811D3"/>
    <w:rsid w:val="00314CFC"/>
    <w:rsid w:val="00BD5CA9"/>
    <w:rsid w:val="00FB5072"/>
    <w:rsid w:val="46EB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Emphasis"/>
    <w:basedOn w:val="16"/>
    <w:qFormat/>
    <w:uiPriority w:val="0"/>
    <w:rPr>
      <w:i/>
      <w:iCs/>
    </w:rPr>
  </w:style>
  <w:style w:type="character" w:customStyle="1" w:styleId="19">
    <w:name w:val="标题 1 字符"/>
    <w:basedOn w:val="16"/>
    <w:link w:val="2"/>
    <w:qFormat/>
    <w:uiPriority w:val="0"/>
    <w:rPr>
      <w:rFonts w:cstheme="maj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3 字符"/>
    <w:basedOn w:val="16"/>
    <w:link w:val="4"/>
    <w:semiHidden/>
    <w:uiPriority w:val="0"/>
    <w:rPr>
      <w:rFonts w:cstheme="majorBidi"/>
      <w:b/>
      <w:bCs/>
      <w:kern w:val="2"/>
      <w:sz w:val="32"/>
      <w:szCs w:val="32"/>
    </w:rPr>
  </w:style>
  <w:style w:type="character" w:customStyle="1" w:styleId="22">
    <w:name w:val="标题 4 字符"/>
    <w:basedOn w:val="16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3">
    <w:name w:val="标题 5 字符"/>
    <w:basedOn w:val="16"/>
    <w:link w:val="6"/>
    <w:semiHidden/>
    <w:uiPriority w:val="0"/>
    <w:rPr>
      <w:rFonts w:cstheme="majorBidi"/>
      <w:b/>
      <w:bCs/>
      <w:kern w:val="2"/>
      <w:sz w:val="28"/>
      <w:szCs w:val="28"/>
    </w:rPr>
  </w:style>
  <w:style w:type="character" w:customStyle="1" w:styleId="24">
    <w:name w:val="标题 6 字符"/>
    <w:basedOn w:val="16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">
    <w:name w:val="标题 7 字符"/>
    <w:basedOn w:val="16"/>
    <w:link w:val="8"/>
    <w:semiHidden/>
    <w:uiPriority w:val="0"/>
    <w:rPr>
      <w:rFonts w:cstheme="majorBidi"/>
      <w:b/>
      <w:bCs/>
      <w:kern w:val="2"/>
      <w:sz w:val="24"/>
      <w:szCs w:val="24"/>
    </w:rPr>
  </w:style>
  <w:style w:type="character" w:customStyle="1" w:styleId="26">
    <w:name w:val="标题 8 字符"/>
    <w:basedOn w:val="16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7">
    <w:name w:val="标题 9 字符"/>
    <w:basedOn w:val="16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8">
    <w:name w:val="标题 字符"/>
    <w:basedOn w:val="16"/>
    <w:link w:val="14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副标题 字符"/>
    <w:basedOn w:val="16"/>
    <w:link w:val="12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1">
    <w:name w:val="Quote"/>
    <w:basedOn w:val="1"/>
    <w:next w:val="1"/>
    <w:link w:val="32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4">
    <w:name w:val="明显引用 字符"/>
    <w:basedOn w:val="16"/>
    <w:link w:val="33"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5">
    <w:name w:val="Subtle Emphasis"/>
    <w:basedOn w:val="1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Intense Emphasis"/>
    <w:basedOn w:val="16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Reference"/>
    <w:basedOn w:val="16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Intense Reference"/>
    <w:basedOn w:val="16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9">
    <w:name w:val="Book Title"/>
    <w:basedOn w:val="16"/>
    <w:qFormat/>
    <w:uiPriority w:val="33"/>
    <w:rPr>
      <w:b/>
      <w:bCs/>
      <w:i/>
      <w:iC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1">
    <w:name w:val="标题 Char"/>
    <w:basedOn w:val="16"/>
    <w:uiPriority w:val="1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5013fe3-7a31-459e-be89-b5387fb15f33\&#25237;&#26631;&#21806;&#21518;&#26381;&#21153;&#25215;&#3583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投标售后服务承诺书.docx</Template>
  <Pages>3</Pages>
  <Words>816</Words>
  <Characters>825</Characters>
  <Lines>6</Lines>
  <Paragraphs>1</Paragraphs>
  <TotalTime>6</TotalTime>
  <ScaleCrop>false</ScaleCrop>
  <LinksUpToDate>false</LinksUpToDate>
  <CharactersWithSpaces>952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2025-09-24T07:50:00Z</dcterms:created>
  <dc:creator>rankin</dc:creator>
  <cp:lastModifiedBy>rankin</cp:lastModifiedBy>
  <dcterms:modified xsi:type="dcterms:W3CDTF">2025-09-24T07:57:07Z</dcterms:modified>
  <dc:title>投标售后服务承诺书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v1.0_mb_uejA89KvSmd8ESY+j7ayrw==</vt:lpwstr>
  </property>
  <property fmtid="{D5CDD505-2E9C-101B-9397-08002B2CF9AE}" pid="4" name="ICV">
    <vt:lpwstr>22624FFAB1DD45C38708FF81A7515F33_11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