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252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战略合作协议</w:t>
      </w:r>
    </w:p>
    <w:p w14:paraId="1D9E7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</w:t>
      </w:r>
    </w:p>
    <w:p w14:paraId="053BFA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乙方：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        </w:t>
      </w:r>
    </w:p>
    <w:p w14:paraId="26A80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为深化双方战略合作，促进共同发展，甲乙双方在平等自愿、协商一致的基础上，达成如下协议：</w:t>
      </w:r>
    </w:p>
    <w:p w14:paraId="3E476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第一条 合作范围​​</w:t>
      </w:r>
    </w:p>
    <w:p w14:paraId="3A9FF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双方同意在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</w:rPr>
        <w:t>领域建立战略合作关系，共同推动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的实现，优势互补、协作共赢。</w:t>
      </w:r>
    </w:p>
    <w:p w14:paraId="4B445C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第二条 合作内容​​</w:t>
      </w:r>
    </w:p>
    <w:p w14:paraId="4C927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甲方负责：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 w14:paraId="30557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乙方负责：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 w14:paraId="0F969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双方应积极配合，按计划推进合作项目，确保合作目标顺利达成。第三条 权利与义务​​</w:t>
      </w:r>
    </w:p>
    <w:p w14:paraId="5B2BE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双方均保持各自经营与决策的独立性，并应尊重对方的自主权；</w:t>
      </w:r>
    </w:p>
    <w:p w14:paraId="4498FB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应按约定履行义务，重大变更须提前书面通知对方；</w:t>
      </w:r>
    </w:p>
    <w:p w14:paraId="019F2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双方须对合作中获知的对方商业秘密承担保密义务，不得泄露或用于非合作目的；</w:t>
      </w:r>
    </w:p>
    <w:p w14:paraId="77F577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应按约定及时完成款项支付，如有异议应及时沟通协商。</w:t>
      </w:r>
    </w:p>
    <w:p w14:paraId="092B3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第四条 保密条款​​</w:t>
      </w:r>
    </w:p>
    <w:p w14:paraId="2C614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本协议所指保密信息包括但不限于商业机密、技术资料、财务信息、市场计划等；</w:t>
      </w:r>
    </w:p>
    <w:p w14:paraId="3CE9E7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未经对方书面同意，任何一方不得向第三方披露保密信息；</w:t>
      </w:r>
    </w:p>
    <w:p w14:paraId="01E98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协议终止后，应返还或销毁对方所有保密材料，不得保留副本。</w:t>
      </w:r>
    </w:p>
    <w:p w14:paraId="156F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第五条 期限与终止​​</w:t>
      </w:r>
    </w:p>
    <w:p w14:paraId="137CE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本协议自签署之日起生效，有效期为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年；</w:t>
      </w:r>
    </w:p>
    <w:p w14:paraId="46252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协议到期前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个月，双方应协商续签或终止；未协商的，自动续延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年；</w:t>
      </w:r>
    </w:p>
    <w:p w14:paraId="04061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如因不可抗力（如自然灾害、战争、政策变动等）导致协议无法履行，受影响方应及时通知对方，双方协商解决。</w:t>
      </w:r>
    </w:p>
    <w:p w14:paraId="75272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第六条 陈述与保证​​</w:t>
      </w:r>
    </w:p>
    <w:p w14:paraId="480BE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双方均具备签署及履行本协议的完整授权和法律资格；</w:t>
      </w:r>
    </w:p>
    <w:p w14:paraId="7197F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双方承诺其行为符合中国法律法规及政策要求；</w:t>
      </w:r>
    </w:p>
    <w:p w14:paraId="5A4F91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双方保证所提供的一切信息真实、准确、合法、有效。</w:t>
      </w:r>
    </w:p>
    <w:p w14:paraId="2E4DCD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第七条 违约责任​​</w:t>
      </w:r>
    </w:p>
    <w:p w14:paraId="7CEE84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违约方应赔偿守约方因此遭受的全部损失；</w:t>
      </w:r>
    </w:p>
    <w:p w14:paraId="402D53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如因一方过错导致合作项目未能完成，应承担相应责任，双方亦可协商解决。</w:t>
      </w:r>
    </w:p>
    <w:p w14:paraId="23E4D6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第八条 法律适用与争议解决​​</w:t>
      </w:r>
    </w:p>
    <w:p w14:paraId="6DF3A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本协议适用中华人民共和国法律；</w:t>
      </w:r>
    </w:p>
    <w:p w14:paraId="06BBD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因本协议引起的争议应友好协商，协商不成的，提交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（仲裁机构）</w:t>
      </w:r>
      <w:r>
        <w:rPr>
          <w:rFonts w:hint="eastAsia" w:ascii="宋体" w:hAnsi="宋体" w:eastAsia="宋体" w:cs="宋体"/>
          <w:sz w:val="28"/>
          <w:szCs w:val="28"/>
        </w:rPr>
        <w:t>仲裁解决。</w:t>
      </w:r>
    </w:p>
    <w:p w14:paraId="10979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第九条 其他​​</w:t>
      </w:r>
    </w:p>
    <w:p w14:paraId="4493F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本协议一式两份，双方各执一份，具有同等法律效力；</w:t>
      </w:r>
    </w:p>
    <w:p w14:paraId="184B7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未尽事宜，由双方另行签订补充协议，补充协议与本协议具有同等效力；</w:t>
      </w:r>
    </w:p>
    <w:p w14:paraId="6E17E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本协议自双方签字盖章之日起生效。</w:t>
      </w:r>
    </w:p>
    <w:p w14:paraId="2A23D0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甲方（盖章）：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乙方（盖章）：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</w:t>
      </w:r>
    </w:p>
    <w:p w14:paraId="32E38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>日期：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月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67EA926-BD0C-4C3E-B61A-B7A17E67E15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F00B48B-1C0B-427E-8B37-E65FABD95B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F13DFDE-02C6-4692-AAFA-52F67DBB5D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7E16458-97C5-4095-A06C-06458D2E8F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2F2C497-54DC-449C-9470-3705F8FC50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E5A19F6-A999-43F2-A1A9-F1E638DB8C2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BF7FE15-67FE-4D34-B66D-2AEDEFD75DF5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1099F57B-42AA-4894-85F9-32053AAD5B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23F549EE"/>
    <w:rsid w:val="02287A18"/>
    <w:rsid w:val="08145DC2"/>
    <w:rsid w:val="08725593"/>
    <w:rsid w:val="10D73F4A"/>
    <w:rsid w:val="23F549EE"/>
    <w:rsid w:val="297B5490"/>
    <w:rsid w:val="33632E60"/>
    <w:rsid w:val="51EE534B"/>
    <w:rsid w:val="54D078BC"/>
    <w:rsid w:val="7EEA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8d51d414b676631fb3ea159e3e017a9\&#25112;&#30053;&#21512;&#20316;&#21327;&#35758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战略合作协议.docx</Template>
  <Pages>2</Pages>
  <Words>1108</Words>
  <Characters>1167</Characters>
  <Lines>0</Lines>
  <Paragraphs>0</Paragraphs>
  <TotalTime>5</TotalTime>
  <ScaleCrop>false</ScaleCrop>
  <LinksUpToDate>false</LinksUpToDate>
  <CharactersWithSpaces>1290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2025-09-24T08:14:00Z</dcterms:created>
  <dc:creator>rankin</dc:creator>
  <cp:lastModifiedBy>rankin</cp:lastModifiedBy>
  <dcterms:modified xsi:type="dcterms:W3CDTF">2025-09-24T08:21:01Z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D51B6C931EE14BE8A7F25BED66E9FAB5_11</vt:lpwstr>
  </property>
  <property fmtid="{D5CDD505-2E9C-101B-9397-08002B2CF9AE}" pid="4" name="KSOTemplateUUID">
    <vt:lpwstr>v1.0_mb_0ACHUK+3y7i1VdMNaVrYuA==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