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09D1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工程居间协议书</w:t>
      </w:r>
    </w:p>
    <w:p w14:paraId="35D35D5F"/>
    <w:p w14:paraId="129740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uto"/>
        <w:ind w:left="0" w:right="30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(委托人)：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</w:t>
      </w:r>
    </w:p>
    <w:p w14:paraId="638830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uto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联系地址：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</w:t>
      </w:r>
    </w:p>
    <w:p w14:paraId="7BB97B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uto"/>
        <w:ind w:left="0" w:right="30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(居间人)：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</w:t>
      </w:r>
    </w:p>
    <w:p w14:paraId="5EF88A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uto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联系地址：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 </w:t>
      </w:r>
    </w:p>
    <w:p w14:paraId="021195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根据《中华人民共和国民法典》等相关法律法规，甲乙双方本着平等自愿、等价有偿、诚实信用的原则，经充分友好协商，就乙方为甲方提供居间服务事宜，达成如下协议：</w:t>
      </w:r>
    </w:p>
    <w:p w14:paraId="742DB0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第一条 委托事项​​</w:t>
      </w:r>
    </w:p>
    <w:p w14:paraId="3271D4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甲方委托乙方负责就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项目，与项目业主进行接洽、协调，最终促成甲方与业主签订该工程的专业承包施工合同。</w:t>
      </w:r>
    </w:p>
    <w:p w14:paraId="08A6C5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暂定工程量为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万立方米（最终以甲方与业主签订的正式施工合同及实际工程量为准）。乙方促成签订的合同单价中，应确保甲方每立方米至少有人民币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元的利润空间。</w:t>
      </w:r>
    </w:p>
    <w:p w14:paraId="3514FF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第二条 乙方的义务​​</w:t>
      </w:r>
    </w:p>
    <w:p w14:paraId="6DE045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乙方应如实向甲方提供有关该工程项目的信息，并有义务协助甲方对项目进行必要的实地考察。</w:t>
      </w:r>
    </w:p>
    <w:p w14:paraId="228BBC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乙方承诺其提供的信息真实可靠。若因乙方提供虚假信息，导致甲方遭受损失或无法签订合同，乙方无权要求任何报酬，并应赔偿甲方因此遭受的实际损失。</w:t>
      </w:r>
    </w:p>
    <w:p w14:paraId="0BEBF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第三条 甲方的义务​​</w:t>
      </w:r>
    </w:p>
    <w:p w14:paraId="0B8C6A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甲方应按照乙方要求，及时提供营业执照、资质证书、资金证明等文件资料，并负责与业主进行合同谈判。</w:t>
      </w:r>
    </w:p>
    <w:p w14:paraId="6A1011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居间成功后，甲方应全面履行与业主签订的专业施工合同。因履行该合同产生的全部权利、义务及风险，均由甲方自行承担，与乙方无关。</w:t>
      </w:r>
    </w:p>
    <w:p w14:paraId="17339A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甲方须按本合同第四条约定，及时、足额向乙方支付居间报酬。若逾期支付，每逾期一日，应按逾期未付金额的1%向乙方支付违约金。</w:t>
      </w:r>
    </w:p>
    <w:p w14:paraId="47A0D8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第四条 居间报酬、支付时间与方式​​</w:t>
      </w:r>
    </w:p>
    <w:p w14:paraId="6A0FC4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居间报酬：居间成功后，甲方按与业主签订的施工合同最终确定的工程量，以每立方米人民币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元的标准向乙方支付居间服务费。暂定总额为人民币万元（大写：__________________元整），最终按实结算。该报酬为税后金额。</w:t>
      </w:r>
    </w:p>
    <w:p w14:paraId="19185F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甲方向乙方分三次支付上述居间服务费：</w:t>
      </w:r>
    </w:p>
    <w:p w14:paraId="3464A2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第一次：甲方与业主正式签订施工合同后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日内，支付人民币______万元；</w:t>
      </w:r>
    </w:p>
    <w:p w14:paraId="3EEE1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第二次：甲方收到业主支付的第一笔工程预付款后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日内，支付人民币______万元；</w:t>
      </w:r>
    </w:p>
    <w:p w14:paraId="7D2E91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</w:p>
    <w:p w14:paraId="3DA72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第三次：剩余款项（人民币______万元），甲方在后续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个月内分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期支付完毕。</w:t>
      </w:r>
    </w:p>
    <w:p w14:paraId="0CA0B9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支付方式：甲方以银行转账或现金方式支付至乙方指定账户。乙方收取该居间费用不再开具发票，所涉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税费由甲方承担。</w:t>
      </w:r>
    </w:p>
    <w:p w14:paraId="4531DF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第五条 费用承担​​</w:t>
      </w:r>
    </w:p>
    <w:p w14:paraId="3C4AC4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居间活动期间，乙方为提供居间服务所发生的必要费用，由乙方自行承担。</w:t>
      </w:r>
    </w:p>
    <w:p w14:paraId="59EBA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若因乙方提供信息不实导致甲方未能签订合同，乙方应赔偿甲方为本项目支出的必要费用。若因甲方原因未能签约，甲方应赔偿乙方为本项目支出的必要费用。</w:t>
      </w:r>
    </w:p>
    <w:p w14:paraId="0BE703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第六条 保密责任​​</w:t>
      </w:r>
    </w:p>
    <w:p w14:paraId="0EBAF8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甲乙双方对本协议内容及在居间过程中知悉的对方商业秘密、项目信息均负有保密义务，不得向任何第三方披露。</w:t>
      </w:r>
    </w:p>
    <w:p w14:paraId="72C4C1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第七条 合同终止​​</w:t>
      </w:r>
    </w:p>
    <w:p w14:paraId="613C52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乙方促成甲方与业主签订施工合同，且甲方按约付清全部居间报酬后，本合同终止。</w:t>
      </w:r>
    </w:p>
    <w:p w14:paraId="247DEA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双方协商一致，或发生法定解除事由时，本合同可提前终止。</w:t>
      </w:r>
    </w:p>
    <w:p w14:paraId="51F0B8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第八条 争议解决​​</w:t>
      </w:r>
    </w:p>
    <w:p w14:paraId="7B6834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因本合同引起的或与本合同有关的任何争议，双方应友好协商解决；协商不成的，任何一方均有权向本协议签订地有管辖权的人民法院提起诉讼。</w:t>
      </w:r>
    </w:p>
    <w:p w14:paraId="3CCD7F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第九条 其他约定​​</w:t>
      </w:r>
    </w:p>
    <w:p w14:paraId="5686B8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</w:p>
    <w:p w14:paraId="23334B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乙方不得将本委托事项转委托给任何第三方。</w:t>
      </w:r>
    </w:p>
    <w:p w14:paraId="5F1E8A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300" w:firstLine="56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本合同一式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份，甲乙双方各执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份，自双方签字或盖章之日起生效。</w:t>
      </w:r>
    </w:p>
    <w:p w14:paraId="412426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甲方(盖章)：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乙方(盖章)：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</w:p>
    <w:p w14:paraId="1C5340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    </w:t>
      </w:r>
    </w:p>
    <w:p w14:paraId="72A5F3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法定代表人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法定代表人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：</w:t>
      </w:r>
    </w:p>
    <w:p w14:paraId="404038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30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            </w:t>
      </w:r>
    </w:p>
    <w:p w14:paraId="4A87F6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300" w:firstLine="1120" w:firstLineChars="40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日</w:t>
      </w:r>
    </w:p>
    <w:p w14:paraId="0E6CCDF5">
      <w:pPr>
        <w:jc w:val="both"/>
        <w:rPr>
          <w:color w:val="auto"/>
          <w:sz w:val="22"/>
          <w:szCs w:val="28"/>
          <w:u w:val="none"/>
        </w:rPr>
      </w:pPr>
    </w:p>
    <w:p w14:paraId="555A1E3A">
      <w:pPr>
        <w:jc w:val="both"/>
        <w:rPr>
          <w:rFonts w:hint="default" w:eastAsia="宋体"/>
          <w:color w:val="auto"/>
          <w:sz w:val="18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合同签订地：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sectPr>
      <w:pgSz w:w="11906" w:h="16838"/>
      <w:pgMar w:top="1304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0E11"/>
    <w:rsid w:val="382676EF"/>
    <w:rsid w:val="52FF0E11"/>
    <w:rsid w:val="53ED6FC3"/>
    <w:rsid w:val="565D3EA6"/>
    <w:rsid w:val="5D577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6b967d13f2b8273b45a779687b052b96\&#24037;&#31243;&#23621;&#38388;&#21327;&#35758;&#2007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工程居间协议书.wps</Template>
  <Pages>4</Pages>
  <Words>1035</Words>
  <Characters>1036</Characters>
  <Lines>0</Lines>
  <Paragraphs>0</Paragraphs>
  <TotalTime>9</TotalTime>
  <ScaleCrop>false</ScaleCrop>
  <LinksUpToDate>false</LinksUpToDate>
  <CharactersWithSpaces>1432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2025-09-22T03:29:00Z</dcterms:created>
  <dc:creator>rankin</dc:creator>
  <cp:lastModifiedBy>rankin</cp:lastModifiedBy>
  <dcterms:modified xsi:type="dcterms:W3CDTF">2025-09-22T03:38:55Z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3377E871D7FE454CBA286E73BCC3DCC8_11</vt:lpwstr>
  </property>
  <property fmtid="{D5CDD505-2E9C-101B-9397-08002B2CF9AE}" pid="4" name="KSOTemplateUUID">
    <vt:lpwstr>v1.0_mb_i5YnIGgrpYfceDAoPfQVxQ==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