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FFF560">
      <w:pPr>
        <w:keepNext w:val="0"/>
        <w:keepLines w:val="0"/>
        <w:pageBreakBefore w:val="0"/>
        <w:widowControl w:val="0"/>
        <w:kinsoku/>
        <w:wordWrap/>
        <w:overflowPunct/>
        <w:topLinePunct w:val="0"/>
        <w:autoSpaceDE/>
        <w:autoSpaceDN/>
        <w:bidi w:val="0"/>
        <w:adjustRightInd w:val="0"/>
        <w:snapToGrid w:val="0"/>
        <w:spacing w:line="264" w:lineRule="auto"/>
        <w:jc w:val="center"/>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b/>
          <w:bCs/>
          <w:sz w:val="44"/>
          <w:szCs w:val="44"/>
        </w:rPr>
        <w:t>工伤赔偿协议书</w:t>
      </w:r>
    </w:p>
    <w:p w14:paraId="195E033F">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p>
    <w:p w14:paraId="57748B1F">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甲方（用人单位）：__________________________________</w:t>
      </w:r>
    </w:p>
    <w:p w14:paraId="2896239F">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统一社会信用代码：__________________________________</w:t>
      </w:r>
    </w:p>
    <w:p w14:paraId="2EB4BCA2">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联系地址：__________________________________</w:t>
      </w:r>
    </w:p>
    <w:p w14:paraId="566E3D1B">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联系方式：__________________________________</w:t>
      </w:r>
    </w:p>
    <w:p w14:paraId="60D6E9FC">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乙方（劳动者）：__________________________________</w:t>
      </w:r>
    </w:p>
    <w:p w14:paraId="5DC0AF14">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居民身份证号码：__________________________________</w:t>
      </w:r>
    </w:p>
    <w:p w14:paraId="0EE7AE16">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联系地址：__________________________________</w:t>
      </w:r>
    </w:p>
    <w:p w14:paraId="713F1132">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联系方式：__________________________________</w:t>
      </w:r>
    </w:p>
    <w:p w14:paraId="5664D1D9">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为解决乙方工伤事宜，甲乙双方本着平等、自愿、协商一致的原则，依据《工伤保险条例》等相关法律法规，达成如下协议：​​</w:t>
      </w:r>
    </w:p>
    <w:p w14:paraId="616BBEBB">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p>
    <w:p w14:paraId="68723D62">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一、工伤事实​​</w:t>
      </w:r>
    </w:p>
    <w:p w14:paraId="269E4A16">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乙方于_______年_______月_______日在为甲方工作过程中受伤，该事故已被认定为工伤。主要伤情：。​​</w:t>
      </w:r>
    </w:p>
    <w:p w14:paraId="61E9DCE3">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p>
    <w:p w14:paraId="6C122C04">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二、赔偿总额与支付​​</w:t>
      </w:r>
    </w:p>
    <w:p w14:paraId="4DB7F61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rPr>
        <w:t>1.双方确认，在本协议签订前，甲方已为乙方支付或承担了医疗费等费用，合计人民币</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元（大写：</w:t>
      </w:r>
      <w:r>
        <w:rPr>
          <w:rFonts w:hint="eastAsia" w:ascii="思源黑体 CN Regular" w:hAnsi="思源黑体 CN Regular" w:eastAsia="思源黑体 CN Regular" w:cs="思源黑体 CN Regular"/>
          <w:sz w:val="28"/>
          <w:szCs w:val="28"/>
          <w:lang w:val="en-US" w:eastAsia="zh-CN"/>
        </w:rPr>
        <w:t>______________</w:t>
      </w:r>
      <w:r>
        <w:rPr>
          <w:rFonts w:hint="default" w:ascii="思源黑体 CN Regular" w:hAnsi="思源黑体 CN Regular" w:eastAsia="思源黑体 CN Regular" w:cs="思源黑体 CN Regular"/>
          <w:sz w:val="28"/>
          <w:szCs w:val="28"/>
        </w:rPr>
        <w:t>元整）。</w:t>
      </w:r>
    </w:p>
    <w:p w14:paraId="3EDB643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2.除上述费用外，甲方另行向乙方一次性支付工伤赔偿总额为人民币</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元（大写：</w:t>
      </w:r>
      <w:r>
        <w:rPr>
          <w:rFonts w:hint="eastAsia" w:ascii="思源黑体 CN Regular" w:hAnsi="思源黑体 CN Regular" w:eastAsia="思源黑体 CN Regular" w:cs="思源黑体 CN Regular"/>
          <w:sz w:val="28"/>
          <w:szCs w:val="28"/>
          <w:lang w:val="en-US" w:eastAsia="zh-CN"/>
        </w:rPr>
        <w:t>______________</w:t>
      </w:r>
      <w:r>
        <w:rPr>
          <w:rFonts w:hint="default" w:ascii="思源黑体 CN Regular" w:hAnsi="思源黑体 CN Regular" w:eastAsia="思源黑体 CN Regular" w:cs="思源黑体 CN Regular"/>
          <w:sz w:val="28"/>
          <w:szCs w:val="28"/>
        </w:rPr>
        <w:t>元整）。</w:t>
      </w:r>
    </w:p>
    <w:p w14:paraId="02426558">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3.本协议第二条所述赔偿总额为税后金额，已完全涵盖乙方因本次工伤可主张的全部法律项目（具体明细见附件《赔偿项目明细表》）。</w:t>
      </w:r>
    </w:p>
    <w:p w14:paraId="1BE8A02C">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4.支付时间：甲方应于</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年</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月</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日前，将上述赔偿款一次性支付至乙方指定账户。​​</w:t>
      </w:r>
    </w:p>
    <w:p w14:paraId="6AC6940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default" w:ascii="思源黑体 CN Regular" w:hAnsi="思源黑体 CN Regular" w:eastAsia="思源黑体 CN Regular" w:cs="思源黑体 CN Regular"/>
          <w:sz w:val="28"/>
          <w:szCs w:val="28"/>
        </w:rPr>
        <w:t>账户名称：</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______</w:t>
      </w:r>
      <w:r>
        <w:rPr>
          <w:rFonts w:hint="eastAsia" w:ascii="思源黑体 CN Regular" w:hAnsi="思源黑体 CN Regular" w:eastAsia="思源黑体 CN Regular" w:cs="思源黑体 CN Regular"/>
          <w:sz w:val="28"/>
          <w:szCs w:val="28"/>
          <w:lang w:val="en-US" w:eastAsia="zh-CN"/>
        </w:rPr>
        <w:t>_____________________</w:t>
      </w:r>
    </w:p>
    <w:p w14:paraId="039E9DE9">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default" w:ascii="思源黑体 CN Regular" w:hAnsi="思源黑体 CN Regular" w:eastAsia="思源黑体 CN Regular" w:cs="思源黑体 CN Regular"/>
          <w:sz w:val="28"/>
          <w:szCs w:val="28"/>
        </w:rPr>
        <w:t>账号：</w:t>
      </w:r>
      <w:r>
        <w:rPr>
          <w:rFonts w:hint="eastAsia" w:ascii="思源黑体 CN Regular" w:hAnsi="思源黑体 CN Regular" w:eastAsia="思源黑体 CN Regular" w:cs="思源黑体 CN Regular"/>
          <w:sz w:val="28"/>
          <w:szCs w:val="28"/>
          <w:lang w:val="en-US" w:eastAsia="zh-CN"/>
        </w:rPr>
        <w:t>______________</w:t>
      </w:r>
      <w:r>
        <w:rPr>
          <w:rFonts w:hint="default" w:ascii="思源黑体 CN Regular" w:hAnsi="思源黑体 CN Regular" w:eastAsia="思源黑体 CN Regular" w:cs="思源黑体 CN Regular"/>
          <w:sz w:val="28"/>
          <w:szCs w:val="28"/>
        </w:rPr>
        <w:t>______</w:t>
      </w:r>
      <w:r>
        <w:rPr>
          <w:rFonts w:hint="eastAsia" w:ascii="思源黑体 CN Regular" w:hAnsi="思源黑体 CN Regular" w:eastAsia="思源黑体 CN Regular" w:cs="思源黑体 CN Regular"/>
          <w:sz w:val="28"/>
          <w:szCs w:val="28"/>
          <w:lang w:val="en-US" w:eastAsia="zh-CN"/>
        </w:rPr>
        <w:t>_____________________</w:t>
      </w:r>
    </w:p>
    <w:p w14:paraId="0F6810AC">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开户行：</w:t>
      </w:r>
      <w:r>
        <w:rPr>
          <w:rFonts w:hint="eastAsia" w:ascii="思源黑体 CN Regular" w:hAnsi="思源黑体 CN Regular" w:eastAsia="思源黑体 CN Regular" w:cs="思源黑体 CN Regular"/>
          <w:sz w:val="28"/>
          <w:szCs w:val="28"/>
          <w:lang w:val="en-US" w:eastAsia="zh-CN"/>
        </w:rPr>
        <w:t>___________________________________</w:t>
      </w:r>
      <w:r>
        <w:rPr>
          <w:rFonts w:hint="default" w:ascii="思源黑体 CN Regular" w:hAnsi="思源黑体 CN Regular" w:eastAsia="思源黑体 CN Regular" w:cs="思源黑体 CN Regular"/>
          <w:sz w:val="28"/>
          <w:szCs w:val="28"/>
        </w:rPr>
        <w:t>_______</w:t>
      </w:r>
    </w:p>
    <w:p w14:paraId="5BB26194">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w:t>
      </w:r>
    </w:p>
    <w:p w14:paraId="61F9232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三、工伤保险待遇处理​​</w:t>
      </w:r>
    </w:p>
    <w:p w14:paraId="6109292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双方同意按以下第________种方式处理工伤保险待遇：</w:t>
      </w:r>
    </w:p>
    <w:p w14:paraId="7ADCD12D">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1.甲方负责为乙方申报工伤保险待遇。社会保险基金（含工伤保险基金）所支付的款项归甲方所有，且本协议第二条约定的赔偿总额已包含该部分款项。若社保待遇直接支付至乙方账户，乙方应在收到后________日内全额返还给甲方。</w:t>
      </w:r>
    </w:p>
    <w:p w14:paraId="4DFC9575">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2.甲方负责为乙方申报工伤保险待遇。社会保险基金（含工伤保险基金）所支付的款项归乙方所有，本协议第二条约定的赔偿总额为该待遇之外的额外补偿。</w:t>
      </w:r>
    </w:p>
    <w:p w14:paraId="1F2E0F50">
      <w:pPr>
        <w:keepNext w:val="0"/>
        <w:keepLines w:val="0"/>
        <w:pageBreakBefore w:val="0"/>
        <w:widowControl w:val="0"/>
        <w:kinsoku/>
        <w:wordWrap/>
        <w:overflowPunct/>
        <w:topLinePunct w:val="0"/>
        <w:autoSpaceDE/>
        <w:autoSpaceDN/>
        <w:bidi w:val="0"/>
        <w:adjustRightInd w:val="0"/>
        <w:snapToGrid w:val="0"/>
        <w:spacing w:line="264" w:lineRule="auto"/>
        <w:ind w:firstLine="280" w:firstLineChars="100"/>
        <w:textAlignment w:val="auto"/>
        <w:rPr>
          <w:rFonts w:hint="eastAsia" w:ascii="思源黑体 CN Regular" w:hAnsi="思源黑体 CN Regular" w:eastAsia="思源黑体 CN Regular" w:cs="思源黑体 CN Regular"/>
          <w:sz w:val="28"/>
          <w:szCs w:val="28"/>
          <w:lang w:val="en-US" w:eastAsia="zh-CN"/>
        </w:rPr>
      </w:pPr>
    </w:p>
    <w:p w14:paraId="0C603A81">
      <w:pPr>
        <w:keepNext w:val="0"/>
        <w:keepLines w:val="0"/>
        <w:pageBreakBefore w:val="0"/>
        <w:widowControl w:val="0"/>
        <w:kinsoku/>
        <w:wordWrap/>
        <w:overflowPunct/>
        <w:topLinePunct w:val="0"/>
        <w:autoSpaceDE/>
        <w:autoSpaceDN/>
        <w:bidi w:val="0"/>
        <w:adjustRightInd w:val="0"/>
        <w:snapToGrid w:val="0"/>
        <w:spacing w:line="264" w:lineRule="auto"/>
        <w:ind w:firstLine="280" w:firstLineChars="1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​四、劳动关系处理​​</w:t>
      </w:r>
    </w:p>
    <w:p w14:paraId="7BA3BFE3">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1.双方劳动关系于</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年</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月</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日解除。甲方应正常支付工资至该日，工资标准为每月人民币</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元。</w:t>
      </w:r>
    </w:p>
    <w:p w14:paraId="563DCC76">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2.双方确认，解除劳动关系所涉及的经济补偿已计入本协议第二条约定的赔偿总额中。</w:t>
      </w:r>
    </w:p>
    <w:p w14:paraId="79F0321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w:t>
      </w:r>
    </w:p>
    <w:p w14:paraId="37D50E0A">
      <w:pPr>
        <w:keepNext w:val="0"/>
        <w:keepLines w:val="0"/>
        <w:pageBreakBefore w:val="0"/>
        <w:widowControl w:val="0"/>
        <w:kinsoku/>
        <w:wordWrap/>
        <w:overflowPunct/>
        <w:topLinePunct w:val="0"/>
        <w:autoSpaceDE/>
        <w:autoSpaceDN/>
        <w:bidi w:val="0"/>
        <w:adjustRightInd w:val="0"/>
        <w:snapToGrid w:val="0"/>
        <w:spacing w:line="264" w:lineRule="auto"/>
        <w:ind w:firstLine="280" w:firstLineChars="1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​五、最终解决条款​​</w:t>
      </w:r>
    </w:p>
    <w:p w14:paraId="1380DE3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1.本协议约定的赔偿总额为一次性、终结性赔偿。乙方获得全额支付后，本次工伤事宜了结，乙方不得再以任何理由向甲方主张任何权利或提起仲裁、诉讼。</w:t>
      </w:r>
    </w:p>
    <w:p w14:paraId="2113B46C">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2.乙方确认，其已充分知悉自身伤情及可能产生的后续影响，并自愿接受本协议赔偿安排，承诺不因伤情变化或后续鉴定结果而反悔。</w:t>
      </w:r>
    </w:p>
    <w:p w14:paraId="1C174010">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w:t>
      </w:r>
    </w:p>
    <w:p w14:paraId="0A62731D">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​六、违约责任</w:t>
      </w:r>
    </w:p>
    <w:p w14:paraId="4F56880F">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​若任何一方违反本协议约定，导致另一方产生仲裁、诉讼等维权费用的，违约方应承担守约方因此支出的合理费用（包括但不限于律师费、诉讼费、差旅费等）。​</w:t>
      </w:r>
    </w:p>
    <w:p w14:paraId="65B32B68">
      <w:pPr>
        <w:keepNext w:val="0"/>
        <w:keepLines w:val="0"/>
        <w:pageBreakBefore w:val="0"/>
        <w:widowControl w:val="0"/>
        <w:kinsoku/>
        <w:wordWrap/>
        <w:overflowPunct/>
        <w:topLinePunct w:val="0"/>
        <w:autoSpaceDE/>
        <w:autoSpaceDN/>
        <w:bidi w:val="0"/>
        <w:adjustRightInd w:val="0"/>
        <w:snapToGrid w:val="0"/>
        <w:spacing w:line="264" w:lineRule="auto"/>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​七、其他约定​​</w:t>
      </w:r>
    </w:p>
    <w:p w14:paraId="10F1536F">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1.本协议一式</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份，甲乙双方各执</w:t>
      </w:r>
      <w:r>
        <w:rPr>
          <w:rFonts w:hint="eastAsia" w:ascii="思源黑体 CN Regular" w:hAnsi="思源黑体 CN Regular" w:eastAsia="思源黑体 CN Regular" w:cs="思源黑体 CN Regular"/>
          <w:sz w:val="28"/>
          <w:szCs w:val="28"/>
          <w:lang w:val="en-US" w:eastAsia="zh-CN"/>
        </w:rPr>
        <w:t>_______</w:t>
      </w:r>
      <w:r>
        <w:rPr>
          <w:rFonts w:hint="default" w:ascii="思源黑体 CN Regular" w:hAnsi="思源黑体 CN Regular" w:eastAsia="思源黑体 CN Regular" w:cs="思源黑体 CN Regular"/>
          <w:sz w:val="28"/>
          <w:szCs w:val="28"/>
        </w:rPr>
        <w:t>份，具有同等法律效力。</w:t>
      </w:r>
    </w:p>
    <w:p w14:paraId="403E847C">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2.本协议自双方签字或盖章之日起生效。</w:t>
      </w:r>
    </w:p>
    <w:p w14:paraId="5C4AC04D">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（以下无正文）​​</w:t>
      </w:r>
    </w:p>
    <w:p w14:paraId="69B9CD69">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p>
    <w:p w14:paraId="3FA29BEA">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p>
    <w:p w14:paraId="4F3D3F29">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p>
    <w:p w14:paraId="1479E3CB">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p>
    <w:p w14:paraId="3CAD17E1">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p>
    <w:p w14:paraId="7CD504E4">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p>
    <w:p w14:paraId="2552A1DA">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甲方（盖章）：_____________________</w:t>
      </w:r>
    </w:p>
    <w:p w14:paraId="4130D738">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日期： _______年_______月_______日​​</w:t>
      </w:r>
    </w:p>
    <w:p w14:paraId="3399F266">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乙方（签字并按手印）：____________________</w:t>
      </w:r>
    </w:p>
    <w:p w14:paraId="50F61A37">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法定代表人/授权代表（签字）：____________________</w:t>
      </w:r>
    </w:p>
    <w:p w14:paraId="6E29AA54">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日期：_______ 年_______月_______日</w:t>
      </w:r>
    </w:p>
    <w:p w14:paraId="15823529">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rPr>
        <w:pict>
          <v:rect id="_x0000_i1026" o:spt="1" style="height:1.5pt;width:432pt;" fillcolor="#000000" filled="t" stroked="f" coordsize="21600,21600" o:hr="t" o:hrstd="t" o:hrnoshade="t" o:hralign="center">
            <v:path/>
            <v:fill on="t" focussize="0,0"/>
            <v:stroke on="f"/>
            <v:imagedata o:title=""/>
            <o:lock v:ext="edit"/>
            <w10:wrap type="none"/>
            <w10:anchorlock/>
          </v:rect>
        </w:pict>
      </w:r>
    </w:p>
    <w:p w14:paraId="3C27BA2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rPr>
        <w:t>​​附件：赔偿项目明细表​​</w:t>
      </w:r>
    </w:p>
    <w:tbl>
      <w:tblP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0" w:type="dxa"/>
          <w:bottom w:w="0" w:type="dxa"/>
          <w:right w:w="0" w:type="dxa"/>
        </w:tblCellMar>
      </w:tblPr>
      <w:tblGrid>
        <w:gridCol w:w="2569"/>
        <w:gridCol w:w="2973"/>
        <w:gridCol w:w="2944"/>
      </w:tblGrid>
      <w:tr w14:paraId="14BC17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PrEx>
        <w:trPr>
          <w:tblHeader/>
        </w:trPr>
        <w:tc>
          <w:tcPr>
            <w:tcW w:w="0" w:type="auto"/>
            <w:tcBorders>
              <w:top w:val="nil"/>
              <w:left w:val="nil"/>
              <w:bottom w:val="single" w:color="F0F0F0" w:sz="12" w:space="0"/>
              <w:right w:val="nil"/>
            </w:tcBorders>
            <w:shd w:val="clear"/>
            <w:tcMar>
              <w:top w:w="150" w:type="dxa"/>
              <w:bottom w:w="150" w:type="dxa"/>
              <w:right w:w="180" w:type="dxa"/>
            </w:tcMar>
            <w:vAlign w:val="center"/>
          </w:tcPr>
          <w:p w14:paraId="7CAC8E84">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赔偿项目</w:t>
            </w:r>
          </w:p>
        </w:tc>
        <w:tc>
          <w:tcPr>
            <w:tcW w:w="0" w:type="auto"/>
            <w:tcBorders>
              <w:top w:val="nil"/>
              <w:left w:val="nil"/>
              <w:bottom w:val="single" w:color="F0F0F0" w:sz="12" w:space="0"/>
              <w:right w:val="nil"/>
            </w:tcBorders>
            <w:shd w:val="clear"/>
            <w:tcMar>
              <w:top w:w="150" w:type="dxa"/>
              <w:bottom w:w="150" w:type="dxa"/>
              <w:right w:w="180" w:type="dxa"/>
            </w:tcMar>
            <w:vAlign w:val="center"/>
          </w:tcPr>
          <w:p w14:paraId="327571F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金额（元）</w:t>
            </w:r>
          </w:p>
        </w:tc>
        <w:tc>
          <w:tcPr>
            <w:tcW w:w="0" w:type="auto"/>
            <w:tcBorders>
              <w:top w:val="nil"/>
              <w:left w:val="nil"/>
              <w:bottom w:val="single" w:color="F0F0F0" w:sz="12" w:space="0"/>
              <w:right w:val="nil"/>
            </w:tcBorders>
            <w:shd w:val="clear"/>
            <w:tcMar>
              <w:top w:w="150" w:type="dxa"/>
              <w:bottom w:w="150" w:type="dxa"/>
              <w:right w:w="180" w:type="dxa"/>
            </w:tcMar>
            <w:vAlign w:val="center"/>
          </w:tcPr>
          <w:p w14:paraId="5623C968">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备注</w:t>
            </w:r>
          </w:p>
        </w:tc>
      </w:tr>
      <w:tr w14:paraId="77EF7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72F0B634">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医疗费（含后续治疗费）</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21C7103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32FA58C8">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44FC7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4EC8043C">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伤残辅助器具费</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5C3DE49A">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5FFB9A40">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2C800D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779979DD">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护理费</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4CB22836">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6FC898C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2277F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61FEFC5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交通食宿费</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64BEC640">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1084BF4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24DBD7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0C80B5C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一次性伤残补助金</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791F4A6F">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79A2C1A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7B17D2E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0048D833">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一次性伤残就业补助金</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06E6F9D0">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2F310785">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2A369A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0015A71B">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一次性工伤医疗补助金</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5E2A8E07">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77B2163D">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60458C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6800C26F">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停工留薪期工资</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31C5EA0C">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7291E979">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10131C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22BA14A9">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伤残津贴</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3F719E34">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4D3F80B2">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（若适用）</w:t>
            </w:r>
          </w:p>
        </w:tc>
      </w:tr>
      <w:tr w14:paraId="7D388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single" w:color="F0F0F0" w:sz="6" w:space="0"/>
              <w:right w:val="nil"/>
            </w:tcBorders>
            <w:shd w:val="clear"/>
            <w:tcMar>
              <w:top w:w="150" w:type="dxa"/>
              <w:bottom w:w="150" w:type="dxa"/>
              <w:right w:w="180" w:type="dxa"/>
            </w:tcMar>
            <w:vAlign w:val="center"/>
          </w:tcPr>
          <w:p w14:paraId="739B71AB">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其他待遇</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30A6C81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________</w:t>
            </w:r>
          </w:p>
        </w:tc>
        <w:tc>
          <w:tcPr>
            <w:tcW w:w="0" w:type="auto"/>
            <w:tcBorders>
              <w:top w:val="nil"/>
              <w:left w:val="nil"/>
              <w:bottom w:val="single" w:color="F0F0F0" w:sz="6" w:space="0"/>
              <w:right w:val="nil"/>
            </w:tcBorders>
            <w:shd w:val="clear"/>
            <w:tcMar>
              <w:top w:w="150" w:type="dxa"/>
              <w:bottom w:w="150" w:type="dxa"/>
              <w:right w:w="180" w:type="dxa"/>
            </w:tcMar>
            <w:vAlign w:val="center"/>
          </w:tcPr>
          <w:p w14:paraId="2A46115A">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p>
        </w:tc>
      </w:tr>
      <w:tr w14:paraId="14EDEE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0" w:type="auto"/>
            <w:tcBorders>
              <w:top w:val="nil"/>
              <w:left w:val="nil"/>
              <w:bottom w:val="nil"/>
              <w:right w:val="nil"/>
            </w:tcBorders>
            <w:shd w:val="clear"/>
            <w:tcMar>
              <w:top w:w="150" w:type="dxa"/>
              <w:bottom w:w="150" w:type="dxa"/>
              <w:right w:w="180" w:type="dxa"/>
            </w:tcMar>
            <w:vAlign w:val="center"/>
          </w:tcPr>
          <w:p w14:paraId="5932CDFA">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​​合计​​</w:t>
            </w:r>
          </w:p>
        </w:tc>
        <w:tc>
          <w:tcPr>
            <w:tcW w:w="0" w:type="auto"/>
            <w:tcBorders>
              <w:top w:val="nil"/>
              <w:left w:val="nil"/>
              <w:bottom w:val="nil"/>
              <w:right w:val="nil"/>
            </w:tcBorders>
            <w:shd w:val="clear"/>
            <w:tcMar>
              <w:top w:w="150" w:type="dxa"/>
              <w:bottom w:w="150" w:type="dxa"/>
              <w:right w:w="180" w:type="dxa"/>
            </w:tcMar>
            <w:vAlign w:val="center"/>
          </w:tcPr>
          <w:p w14:paraId="5891F7C5">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​​人民币________元​​</w:t>
            </w:r>
          </w:p>
        </w:tc>
        <w:tc>
          <w:tcPr>
            <w:tcW w:w="0" w:type="auto"/>
            <w:tcBorders>
              <w:top w:val="nil"/>
              <w:left w:val="nil"/>
              <w:bottom w:val="nil"/>
              <w:right w:val="nil"/>
            </w:tcBorders>
            <w:shd w:val="clear"/>
            <w:tcMar>
              <w:top w:w="150" w:type="dxa"/>
              <w:bottom w:w="150" w:type="dxa"/>
              <w:right w:w="180" w:type="dxa"/>
            </w:tcMar>
            <w:vAlign w:val="center"/>
          </w:tcPr>
          <w:p w14:paraId="1C0C896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default" w:ascii="思源黑体 CN Regular" w:hAnsi="思源黑体 CN Regular" w:eastAsia="思源黑体 CN Regular" w:cs="思源黑体 CN Regular"/>
                <w:sz w:val="28"/>
                <w:szCs w:val="28"/>
              </w:rPr>
            </w:pPr>
            <w:r>
              <w:rPr>
                <w:rFonts w:hint="default" w:ascii="思源黑体 CN Regular" w:hAnsi="思源黑体 CN Regular" w:eastAsia="思源黑体 CN Regular" w:cs="思源黑体 CN Regular"/>
                <w:sz w:val="28"/>
                <w:szCs w:val="28"/>
                <w:lang w:val="en-US" w:eastAsia="zh-CN"/>
              </w:rPr>
              <w:t>​​大写：________元整​​</w:t>
            </w:r>
          </w:p>
        </w:tc>
      </w:tr>
    </w:tbl>
    <w:p w14:paraId="70959A0A">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lang w:val="en-US" w:eastAsia="zh-CN"/>
        </w:rPr>
      </w:pPr>
      <w:r>
        <w:rPr>
          <w:rFonts w:hint="eastAsia" w:ascii="思源黑体 CN Regular" w:hAnsi="思源黑体 CN Regular" w:eastAsia="思源黑体 CN Regular" w:cs="思源黑体 CN Regular"/>
          <w:sz w:val="28"/>
          <w:szCs w:val="28"/>
          <w:lang w:val="en-US" w:eastAsia="zh-CN"/>
        </w:rPr>
        <w:t>​​乙方签字确认：____________________</w:t>
      </w:r>
    </w:p>
    <w:p w14:paraId="16CF3557">
      <w:pPr>
        <w:keepNext w:val="0"/>
        <w:keepLines w:val="0"/>
        <w:pageBreakBefore w:val="0"/>
        <w:widowControl w:val="0"/>
        <w:kinsoku/>
        <w:wordWrap/>
        <w:overflowPunct/>
        <w:topLinePunct w:val="0"/>
        <w:autoSpaceDE/>
        <w:autoSpaceDN/>
        <w:bidi w:val="0"/>
        <w:adjustRightInd w:val="0"/>
        <w:snapToGrid w:val="0"/>
        <w:spacing w:line="264" w:lineRule="auto"/>
        <w:ind w:firstLine="1120" w:firstLineChars="4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lang w:val="en-US" w:eastAsia="zh-CN"/>
        </w:rPr>
        <w:t>日期：_______ 年_______月_______日</w:t>
      </w:r>
    </w:p>
    <w:p w14:paraId="20937440">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r>
        <w:rPr>
          <w:rFonts w:hint="eastAsia" w:ascii="思源黑体 CN Regular" w:hAnsi="思源黑体 CN Regular" w:eastAsia="思源黑体 CN Regular" w:cs="思源黑体 CN Regular"/>
          <w:sz w:val="28"/>
          <w:szCs w:val="28"/>
        </w:rPr>
        <w:t> </w:t>
      </w:r>
    </w:p>
    <w:p w14:paraId="1E8FA067">
      <w:pPr>
        <w:keepNext w:val="0"/>
        <w:keepLines w:val="0"/>
        <w:pageBreakBefore w:val="0"/>
        <w:widowControl w:val="0"/>
        <w:kinsoku/>
        <w:wordWrap/>
        <w:overflowPunct/>
        <w:topLinePunct w:val="0"/>
        <w:autoSpaceDE/>
        <w:autoSpaceDN/>
        <w:bidi w:val="0"/>
        <w:adjustRightInd w:val="0"/>
        <w:snapToGrid w:val="0"/>
        <w:spacing w:line="264" w:lineRule="auto"/>
        <w:ind w:firstLine="723" w:firstLineChars="200"/>
        <w:jc w:val="center"/>
        <w:textAlignment w:val="auto"/>
        <w:rPr>
          <w:rFonts w:hint="eastAsia" w:ascii="思源黑体 CN Regular" w:hAnsi="思源黑体 CN Regular" w:eastAsia="思源黑体 CN Regular" w:cs="思源黑体 CN Regular"/>
          <w:b/>
          <w:bCs/>
          <w:sz w:val="36"/>
          <w:szCs w:val="36"/>
        </w:rPr>
      </w:pPr>
    </w:p>
    <w:p w14:paraId="07A5E3CD">
      <w:pPr>
        <w:keepNext w:val="0"/>
        <w:keepLines w:val="0"/>
        <w:pageBreakBefore w:val="0"/>
        <w:widowControl w:val="0"/>
        <w:kinsoku/>
        <w:wordWrap/>
        <w:overflowPunct/>
        <w:topLinePunct w:val="0"/>
        <w:autoSpaceDE/>
        <w:autoSpaceDN/>
        <w:bidi w:val="0"/>
        <w:adjustRightInd w:val="0"/>
        <w:snapToGrid w:val="0"/>
        <w:spacing w:line="264" w:lineRule="auto"/>
        <w:ind w:firstLine="723" w:firstLineChars="200"/>
        <w:jc w:val="center"/>
        <w:textAlignment w:val="auto"/>
        <w:rPr>
          <w:rFonts w:hint="eastAsia" w:ascii="思源黑体 CN Regular" w:hAnsi="思源黑体 CN Regular" w:eastAsia="思源黑体 CN Regular" w:cs="思源黑体 CN Regular"/>
          <w:b/>
          <w:bCs/>
          <w:sz w:val="36"/>
          <w:szCs w:val="36"/>
        </w:rPr>
      </w:pPr>
    </w:p>
    <w:p w14:paraId="3820A52E">
      <w:pPr>
        <w:keepNext w:val="0"/>
        <w:keepLines w:val="0"/>
        <w:pageBreakBefore w:val="0"/>
        <w:widowControl w:val="0"/>
        <w:kinsoku/>
        <w:wordWrap/>
        <w:overflowPunct/>
        <w:topLinePunct w:val="0"/>
        <w:autoSpaceDE/>
        <w:autoSpaceDN/>
        <w:bidi w:val="0"/>
        <w:adjustRightInd w:val="0"/>
        <w:snapToGrid w:val="0"/>
        <w:spacing w:line="264" w:lineRule="auto"/>
        <w:ind w:firstLine="560" w:firstLineChars="200"/>
        <w:textAlignment w:val="auto"/>
        <w:rPr>
          <w:rFonts w:hint="eastAsia" w:ascii="思源黑体 CN Regular" w:hAnsi="思源黑体 CN Regular" w:eastAsia="思源黑体 CN Regular" w:cs="思源黑体 CN Regular"/>
          <w:sz w:val="28"/>
          <w:szCs w:val="28"/>
        </w:rPr>
      </w:pPr>
      <w:bookmarkStart w:id="0" w:name="_GoBack"/>
      <w:bookmarkEnd w:id="0"/>
    </w:p>
    <w:sectPr>
      <w:headerReference r:id="rId3" w:type="default"/>
      <w:footerReference r:id="rId4"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10A7E442-C516-4E10-AAB8-85BB2D299518}"/>
  </w:font>
  <w:font w:name="宋体">
    <w:panose1 w:val="02010600030101010101"/>
    <w:charset w:val="86"/>
    <w:family w:val="auto"/>
    <w:pitch w:val="default"/>
    <w:sig w:usb0="00000003" w:usb1="288F0000" w:usb2="00000006" w:usb3="00000000" w:csb0="00040001" w:csb1="00000000"/>
    <w:embedRegular r:id="rId2" w:fontKey="{694D4B4F-4830-40CF-949D-F5F2D8EA4FCF}"/>
  </w:font>
  <w:font w:name="Wingdings">
    <w:panose1 w:val="05000000000000000000"/>
    <w:charset w:val="02"/>
    <w:family w:val="auto"/>
    <w:pitch w:val="default"/>
    <w:sig w:usb0="00000000" w:usb1="00000000" w:usb2="00000000" w:usb3="00000000" w:csb0="80000000" w:csb1="00000000"/>
    <w:embedRegular r:id="rId3" w:fontKey="{CEFFD8C1-9C65-40C4-849A-62CB22335625}"/>
  </w:font>
  <w:font w:name="Arial">
    <w:panose1 w:val="020B0604020202020204"/>
    <w:charset w:val="01"/>
    <w:family w:val="swiss"/>
    <w:pitch w:val="default"/>
    <w:sig w:usb0="E0002EFF" w:usb1="C000785B" w:usb2="00000009" w:usb3="00000000" w:csb0="400001FF" w:csb1="FFFF0000"/>
    <w:embedRegular r:id="rId4" w:fontKey="{250ED0B6-2171-438C-A9C1-656AD7FDF935}"/>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551031BD-C5D2-4E6A-8F1E-A7207F1F0551}"/>
  </w:font>
  <w:font w:name="Symbol">
    <w:panose1 w:val="05050102010706020507"/>
    <w:charset w:val="02"/>
    <w:family w:val="roman"/>
    <w:pitch w:val="default"/>
    <w:sig w:usb0="00000000" w:usb1="00000000" w:usb2="00000000" w:usb3="00000000" w:csb0="80000000" w:csb1="00000000"/>
    <w:embedRegular r:id="rId6" w:fontKey="{B1F0DC4C-A3C1-4C32-938A-5F78D820A6DF}"/>
  </w:font>
  <w:font w:name="Calibri">
    <w:panose1 w:val="020F0502020204030204"/>
    <w:charset w:val="00"/>
    <w:family w:val="swiss"/>
    <w:pitch w:val="default"/>
    <w:sig w:usb0="E4002EFF" w:usb1="C000247B" w:usb2="00000009" w:usb3="00000000" w:csb0="200001FF" w:csb1="00000000"/>
    <w:embedRegular r:id="rId7" w:fontKey="{F5E2799B-9A65-4F0F-9AF3-C6B414937D18}"/>
  </w:font>
  <w:font w:name="思源黑体 CN Regular">
    <w:altName w:val="黑体"/>
    <w:panose1 w:val="020B0500000000000000"/>
    <w:charset w:val="86"/>
    <w:family w:val="auto"/>
    <w:pitch w:val="default"/>
    <w:sig w:usb0="00000000" w:usb1="00000000" w:usb2="00000016" w:usb3="00000000" w:csb0="60060107" w:csb1="00000000"/>
    <w:embedRegular r:id="rId8" w:fontKey="{73A63DF6-6150-494B-B4F8-F918A56F973F}"/>
  </w:font>
  <w:font w:name="var(--hy-font-family)">
    <w:altName w:val="ksdb"/>
    <w:panose1 w:val="00000000000000000000"/>
    <w:charset w:val="00"/>
    <w:family w:val="auto"/>
    <w:pitch w:val="default"/>
    <w:sig w:usb0="00000000" w:usb1="00000000" w:usb2="00000000" w:usb3="00000000" w:csb0="00000000" w:csb1="00000000"/>
    <w:embedRegular r:id="rId9" w:fontKey="{FC3486A0-4A02-4FD8-8284-317683383449}"/>
  </w:font>
  <w:font w:name="Segoe UI">
    <w:panose1 w:val="020B0502040204020203"/>
    <w:charset w:val="00"/>
    <w:family w:val="auto"/>
    <w:pitch w:val="default"/>
    <w:sig w:usb0="E4002EFF" w:usb1="C000E47F" w:usb2="00000009" w:usb3="00000000" w:csb0="200001FF" w:csb1="00000000"/>
    <w:embedRegular r:id="rId10" w:fontKey="{1CE2CC83-6997-4844-9D24-0C0F4395227E}"/>
  </w:font>
  <w:font w:name="ksdb">
    <w:panose1 w:val="02000500000000000000"/>
    <w:charset w:val="00"/>
    <w:family w:val="auto"/>
    <w:pitch w:val="default"/>
    <w:sig w:usb0="00000001" w:usb1="00000000" w:usb2="00000000" w:usb3="00000000" w:csb0="00000001" w:csb1="00000000"/>
    <w:embedRegular r:id="rId11" w:fontKey="{14DCA76C-B463-42B0-9FEE-A11EBD25627F}"/>
  </w:font>
  <w:font w:name="var(--yb-font-body-medium)">
    <w:altName w:val="ksdb"/>
    <w:panose1 w:val="00000000000000000000"/>
    <w:charset w:val="00"/>
    <w:family w:val="auto"/>
    <w:pitch w:val="default"/>
    <w:sig w:usb0="00000000" w:usb1="00000000" w:usb2="00000000" w:usb3="00000000" w:csb0="00000000" w:csb1="00000000"/>
    <w:embedRegular r:id="rId12" w:fontKey="{C7353A15-6C08-4B9B-9B8B-D4649FC0F4E4}"/>
  </w:font>
  <w:font w:name="思源黑体 CN Regular">
    <w:altName w:val="黑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F32FD4">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501D19">
                          <w:pPr>
                            <w:pStyle w:val="3"/>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41501D19">
                    <w:pPr>
                      <w:pStyle w:val="3"/>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4</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E9CC45">
    <w:pPr>
      <w:pStyle w:val="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QxODE1ODQ0MDRhYTQyMjA2ZWFjZGMwYmZmMjljMjcifQ=="/>
  </w:docVars>
  <w:rsids>
    <w:rsidRoot w:val="780A3AC9"/>
    <w:rsid w:val="3BCF7E34"/>
    <w:rsid w:val="69861E6B"/>
    <w:rsid w:val="6E9268BC"/>
    <w:rsid w:val="780A3AC9"/>
    <w:rsid w:val="7C2D5C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7">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Normal (Web)"/>
    <w:basedOn w:val="1"/>
    <w:qFormat/>
    <w:uiPriority w:val="99"/>
    <w:pPr>
      <w:spacing w:before="100" w:beforeAutospacing="1" w:after="100" w:afterAutospacing="1"/>
    </w:pPr>
    <w:rPr>
      <w:sz w:val="24"/>
    </w:rPr>
  </w:style>
  <w:style w:type="character" w:styleId="8">
    <w:name w:val="Strong"/>
    <w:basedOn w:val="7"/>
    <w:qFormat/>
    <w:uiPriority w:val="0"/>
    <w:rPr>
      <w:b/>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office6\templates\download\4579a15d55ace4e48a05e6bbbfea50e0\&#24037;&#20260;&#36180;&#20607;&#21327;&#35758;&#20070;&#65288;&#38468;&#24037;&#20260;&#34917;&#20607;&#35745;&#31639;&#34920;&#65289;.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工伤赔偿协议书（附工伤补偿计算表）.docx</Template>
  <Pages>5</Pages>
  <Words>1190</Words>
  <Characters>1199</Characters>
  <Lines>0</Lines>
  <Paragraphs>0</Paragraphs>
  <TotalTime>111</TotalTime>
  <ScaleCrop>false</ScaleCrop>
  <LinksUpToDate>false</LinksUpToDate>
  <CharactersWithSpaces>1470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2025-09-28T03:39:00Z</dcterms:created>
  <dc:creator>rankin</dc:creator>
  <cp:lastModifiedBy>rankin</cp:lastModifiedBy>
  <dcterms:modified xsi:type="dcterms:W3CDTF">2025-09-28T05:30:45Z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44B278BF21884BC384C24028FE5DBC55_11</vt:lpwstr>
  </property>
  <property fmtid="{D5CDD505-2E9C-101B-9397-08002B2CF9AE}" pid="4" name="KSOTemplateUUID">
    <vt:lpwstr>v1.0_mb_eP08A/vYer54m+7f2BMJug==</vt:lpwstr>
  </property>
  <property fmtid="{D5CDD505-2E9C-101B-9397-08002B2CF9AE}" pid="5" name="KSOTemplateDocerSaveRecord">
    <vt:lpwstr>eyJoZGlkIjoiNTE5OTY2ZTBiOTRmMTI5NDQ1OTI0ZDE1OGUzMDBkOTgiLCJ1c2VySWQiOiI0NjE1MDMxNjIifQ==</vt:lpwstr>
  </property>
</Properties>
</file>