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680C76">
      <w:pPr>
        <w:pStyle w:val="9"/>
        <w:jc w:val="center"/>
        <w:rPr>
          <w:rFonts w:ascii="黑体" w:hAnsi="宋体" w:eastAsia="黑体" w:cs="黑体"/>
          <w:b/>
          <w:color w:val="000000"/>
          <w:spacing w:val="67"/>
          <w:sz w:val="44"/>
          <w:szCs w:val="44"/>
          <w:shd w:val="clear" w:color="auto" w:fill="FFFFFF"/>
        </w:rPr>
      </w:pPr>
      <w:r>
        <w:rPr>
          <w:rFonts w:hint="eastAsia" w:ascii="黑体" w:hAnsi="宋体" w:eastAsia="黑体" w:cs="黑体"/>
          <w:b/>
          <w:color w:val="000000"/>
          <w:spacing w:val="67"/>
          <w:sz w:val="44"/>
          <w:szCs w:val="44"/>
          <w:shd w:val="clear" w:color="auto" w:fill="FFFFFF"/>
          <w:lang w:eastAsia="zh-CN"/>
        </w:rPr>
        <w:t>个人买房</w:t>
      </w:r>
      <w:r>
        <w:rPr>
          <w:rFonts w:ascii="黑体" w:hAnsi="宋体" w:eastAsia="黑体" w:cs="黑体"/>
          <w:b/>
          <w:color w:val="000000"/>
          <w:spacing w:val="67"/>
          <w:sz w:val="44"/>
          <w:szCs w:val="44"/>
          <w:shd w:val="clear" w:color="auto" w:fill="FFFFFF"/>
        </w:rPr>
        <w:t>协议书</w:t>
      </w:r>
    </w:p>
    <w:p w14:paraId="62600223">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rPr>
      </w:pPr>
      <w:r>
        <w:rPr>
          <w:rFonts w:hint="eastAsia"/>
          <w:sz w:val="28"/>
          <w:szCs w:val="28"/>
        </w:rPr>
        <w:t>甲方（出卖人）：</w:t>
      </w:r>
    </w:p>
    <w:p w14:paraId="5DBE0859">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rPr>
      </w:pPr>
      <w:r>
        <w:rPr>
          <w:rFonts w:hint="eastAsia"/>
          <w:sz w:val="28"/>
          <w:szCs w:val="28"/>
        </w:rPr>
        <w:t>身份证号码：</w:t>
      </w:r>
      <w:r>
        <w:rPr>
          <w:rFonts w:hint="eastAsia"/>
          <w:sz w:val="28"/>
          <w:szCs w:val="28"/>
          <w:u w:val="single"/>
        </w:rPr>
        <w:t xml:space="preserve">         </w:t>
      </w:r>
    </w:p>
    <w:p w14:paraId="0C03311D">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rPr>
      </w:pPr>
      <w:r>
        <w:rPr>
          <w:rFonts w:hint="eastAsia"/>
          <w:sz w:val="28"/>
          <w:szCs w:val="28"/>
        </w:rPr>
        <w:t>乙方（买受人）：</w:t>
      </w:r>
    </w:p>
    <w:p w14:paraId="563C36D6">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rPr>
      </w:pPr>
      <w:r>
        <w:rPr>
          <w:rFonts w:hint="eastAsia"/>
          <w:sz w:val="28"/>
          <w:szCs w:val="28"/>
        </w:rPr>
        <w:t>身份证号码：</w:t>
      </w:r>
    </w:p>
    <w:p w14:paraId="3DFE766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根据《中华人民共和国民法典》、《中华人民共和国城市房地产管理法》等相关法律法规，甲乙双方在平等、自愿、公平、诚实信用的基础上，就房屋买卖事宜达成如下协议，以资共同遵守：</w:t>
      </w:r>
    </w:p>
    <w:p w14:paraId="0E4CF57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​​第一条 房屋基本情况与转让内容​​</w:t>
      </w:r>
    </w:p>
    <w:p w14:paraId="6438916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1.1 甲方自愿将坐落在</w:t>
      </w:r>
      <w:r>
        <w:rPr>
          <w:rFonts w:hint="eastAsia"/>
          <w:sz w:val="28"/>
          <w:szCs w:val="28"/>
          <w:u w:val="single"/>
          <w:lang w:val="en-US" w:eastAsia="zh-CN"/>
        </w:rPr>
        <w:t xml:space="preserve">               </w:t>
      </w:r>
      <w:r>
        <w:rPr>
          <w:rFonts w:hint="eastAsia"/>
          <w:sz w:val="28"/>
          <w:szCs w:val="28"/>
        </w:rPr>
        <w:t>，建筑面积为</w:t>
      </w:r>
      <w:r>
        <w:rPr>
          <w:rFonts w:hint="eastAsia"/>
          <w:sz w:val="28"/>
          <w:szCs w:val="28"/>
          <w:u w:val="single"/>
          <w:lang w:val="en-US" w:eastAsia="zh-CN"/>
        </w:rPr>
        <w:t xml:space="preserve">    </w:t>
      </w:r>
      <w:r>
        <w:rPr>
          <w:rFonts w:hint="eastAsia"/>
          <w:sz w:val="28"/>
          <w:szCs w:val="28"/>
        </w:rPr>
        <w:t>平方米（最终面积以不动产权证书登记为准）的房屋（以下简称“该房屋”）出售给乙方。</w:t>
      </w:r>
    </w:p>
    <w:p w14:paraId="2BD13C9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1.2 双方确认，该房屋成交总价款为人民币</w:t>
      </w:r>
      <w:r>
        <w:rPr>
          <w:rFonts w:hint="eastAsia"/>
          <w:sz w:val="28"/>
          <w:szCs w:val="28"/>
          <w:u w:val="single"/>
          <w:lang w:val="en-US" w:eastAsia="zh-CN"/>
        </w:rPr>
        <w:t xml:space="preserve">        </w:t>
      </w:r>
      <w:r>
        <w:rPr>
          <w:rFonts w:hint="eastAsia"/>
          <w:sz w:val="28"/>
          <w:szCs w:val="28"/>
        </w:rPr>
        <w:t>元（小写：¥</w:t>
      </w:r>
      <w:r>
        <w:rPr>
          <w:rFonts w:hint="eastAsia"/>
          <w:sz w:val="28"/>
          <w:szCs w:val="28"/>
          <w:u w:val="single"/>
          <w:lang w:val="en-US" w:eastAsia="zh-CN"/>
        </w:rPr>
        <w:t xml:space="preserve">        </w:t>
      </w:r>
      <w:r>
        <w:rPr>
          <w:rFonts w:hint="eastAsia"/>
          <w:sz w:val="28"/>
          <w:szCs w:val="28"/>
        </w:rPr>
        <w:t>元）。此价格包含该房屋本身及其附属设施、设备的转让价格。</w:t>
      </w:r>
    </w:p>
    <w:p w14:paraId="6FA2FA6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1.3 办理产权过户过程中所产生的各项税费，均按国家法律法规规定由双方各自承担，该费用不包含在上述成交总价内。</w:t>
      </w:r>
    </w:p>
    <w:p w14:paraId="52ADD11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​​第二条 价款支付方式​​</w:t>
      </w:r>
    </w:p>
    <w:p w14:paraId="209170B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2.1 乙方应于本合同签订之日起日内，向甲方支付购房定金人民币</w:t>
      </w:r>
      <w:r>
        <w:rPr>
          <w:rFonts w:hint="eastAsia"/>
          <w:sz w:val="28"/>
          <w:szCs w:val="28"/>
          <w:u w:val="single"/>
          <w:lang w:val="en-US" w:eastAsia="zh-CN"/>
        </w:rPr>
        <w:t xml:space="preserve">        </w:t>
      </w:r>
      <w:r>
        <w:rPr>
          <w:rFonts w:hint="eastAsia"/>
          <w:sz w:val="28"/>
          <w:szCs w:val="28"/>
        </w:rPr>
        <w:t>元（小写：¥</w:t>
      </w:r>
      <w:r>
        <w:rPr>
          <w:rFonts w:hint="eastAsia"/>
          <w:sz w:val="28"/>
          <w:szCs w:val="28"/>
          <w:u w:val="single"/>
          <w:lang w:val="en-US" w:eastAsia="zh-CN"/>
        </w:rPr>
        <w:t xml:space="preserve">        </w:t>
      </w:r>
      <w:r>
        <w:rPr>
          <w:rFonts w:hint="eastAsia"/>
          <w:sz w:val="28"/>
          <w:szCs w:val="28"/>
        </w:rPr>
        <w:t>元）。</w:t>
      </w:r>
    </w:p>
    <w:p w14:paraId="0390060D">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2.2 乙方应在该房屋所有权转移登记手续办理完毕之日起____日内，将扣除定金后的剩余房款全额支付给甲方。</w:t>
      </w:r>
    </w:p>
    <w:p w14:paraId="74E741F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​​第三条 甲方义务​​</w:t>
      </w:r>
    </w:p>
    <w:p w14:paraId="48950BD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3.1 甲方保证对该房屋享有完全的所有权，该房屋不存在任何产权纠纷、抵押、查封、租赁等权利限制，也未设立任何第三方权利。</w:t>
      </w:r>
    </w:p>
    <w:p w14:paraId="78EEF2B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3.2 甲方应如实向乙方告知该房屋的详细状况（如质量、历史使用情况等），并提供购房合同、物业资料、公共维修基金缴纳凭证等相关文件。</w:t>
      </w:r>
    </w:p>
    <w:p w14:paraId="3D1F7A3D">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3.3 甲方应结清该房屋在所有权过户前所产生的所有费用（包括但不限于物业管理费、水、电、燃气、供暖、有线电视、网络、公共维修基金等），并出示相关结清证明。</w:t>
      </w:r>
    </w:p>
    <w:p w14:paraId="68B11CC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3.4 甲方应积极配合乙方办理房屋所有权及土地使用权的过户手续，提供所需全部文件并创造必要条件。</w:t>
      </w:r>
    </w:p>
    <w:p w14:paraId="24BA4D3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​​第四条 乙方义务​​</w:t>
      </w:r>
    </w:p>
    <w:p w14:paraId="4823132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4.1 乙方应按照本合同约定的时间和金额支付购房款项。若乙方逾期支付余款，甲方有权解除合同并没收定金。</w:t>
      </w:r>
    </w:p>
    <w:p w14:paraId="16A437DD">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4.2 乙方应配合甲方共同办理产权过户及房屋移交手续。</w:t>
      </w:r>
    </w:p>
    <w:p w14:paraId="7619F21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​​第五条 产权过户与房屋交付​​</w:t>
      </w:r>
    </w:p>
    <w:p w14:paraId="686C319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5.1 甲乙双方应于本合同签订之日起____日内，共同向房屋登记机构申请办理房屋所有权转移登记。</w:t>
      </w:r>
    </w:p>
    <w:p w14:paraId="6C51C91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5.2 土地使用权证应于房屋所有权证办结后两日内，由双方共同前往土地管理部门办理。</w:t>
      </w:r>
    </w:p>
    <w:p w14:paraId="1DF60AE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5.3 甲方应于房屋所有权过户手续完成之日起两天内，将房屋腾空并交付乙方，同时办结物业更名、费用结算等移交手续。乙方应予必要协助。</w:t>
      </w:r>
    </w:p>
    <w:p w14:paraId="0ACEB3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​​第六条 违约责任​​</w:t>
      </w:r>
    </w:p>
    <w:p w14:paraId="40DFC9D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6.1 甲方违约情形：</w:t>
      </w:r>
    </w:p>
    <w:p w14:paraId="49C905A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（1）因甲方原因，导致乙方在本合同签订后三个月内无法取得房屋所有权或无法正常使用该房屋的，乙方有权解除合同，甲方应</w:t>
      </w:r>
      <w:r>
        <w:rPr>
          <w:rFonts w:hint="eastAsia"/>
          <w:sz w:val="28"/>
          <w:szCs w:val="28"/>
          <w:lang w:val="en-US" w:eastAsia="zh-CN"/>
        </w:rPr>
        <w:t xml:space="preserve"> </w:t>
      </w:r>
      <w:r>
        <w:rPr>
          <w:rFonts w:hint="eastAsia"/>
          <w:sz w:val="28"/>
          <w:szCs w:val="28"/>
        </w:rPr>
        <w:t>全额返还已收款并支付合同总价款____%的违约金。</w:t>
      </w:r>
    </w:p>
    <w:p w14:paraId="4B6AC99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（2）甲方故意提供虚假情况，存在欺诈行为导致合同目的无法实现的，乙方有权解除合同，并要求甲方双倍返还已付款项。</w:t>
      </w:r>
    </w:p>
    <w:p w14:paraId="5D599BC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（3）甲方未结清过户前相关费用，影响乙方正常居住使用的，甲方须及时结清，并支付未结费用____%的违约金；若乙方已代付，甲方应全额偿还。</w:t>
      </w:r>
    </w:p>
    <w:p w14:paraId="2B390D3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6.2 乙方违约情形：</w:t>
      </w:r>
    </w:p>
    <w:p w14:paraId="02B0456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（1）乙方未按期支付房款的，每逾期一日应按未付金额的日万分之支付违约金；逾期超过日的，甲方有权解除合同。</w:t>
      </w:r>
    </w:p>
    <w:p w14:paraId="5DED362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（2）因乙方原因导致无法办理过户的，甲方履约期限相应顺延，且乙方应向甲方支付合同总价款____%的违约金。</w:t>
      </w:r>
    </w:p>
    <w:p w14:paraId="5F89C3A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​​第七条 风险转移​​</w:t>
      </w:r>
    </w:p>
    <w:p w14:paraId="455B686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该房屋毁损、灭失的风险，自不动产登记机构将房屋所有权登记至乙方名下之日起，由乙方承担。</w:t>
      </w:r>
    </w:p>
    <w:p w14:paraId="6B2D1BE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​​第八条 争议解决​​</w:t>
      </w:r>
    </w:p>
    <w:p w14:paraId="5305AA8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因履行本合同发生的争议，由双方协商解决；协商不成的，任何一方均有权向该房屋所在地有管辖权的人民法院提起诉讼。</w:t>
      </w:r>
    </w:p>
    <w:p w14:paraId="4D8B8DD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​​第九条 合同生效与份数​​</w:t>
      </w:r>
    </w:p>
    <w:p w14:paraId="3A70C67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本合同一式三份，甲乙双方各执一份，房屋行政管理部门备案一份，具有同等法律效力，自双方签字（盖章）之日起生效。</w:t>
      </w:r>
    </w:p>
    <w:p w14:paraId="321E74C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 xml:space="preserve">甲方（签章）： </w:t>
      </w:r>
      <w:r>
        <w:rPr>
          <w:rFonts w:hint="eastAsia"/>
          <w:sz w:val="28"/>
          <w:szCs w:val="28"/>
          <w:lang w:val="en-US" w:eastAsia="zh-CN"/>
        </w:rPr>
        <w:t xml:space="preserve">                  </w:t>
      </w:r>
      <w:r>
        <w:rPr>
          <w:rFonts w:hint="eastAsia"/>
          <w:sz w:val="28"/>
          <w:szCs w:val="28"/>
        </w:rPr>
        <w:t>乙方（签章）：</w:t>
      </w:r>
    </w:p>
    <w:p w14:paraId="1297979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联系电话：</w:t>
      </w:r>
      <w:r>
        <w:rPr>
          <w:rFonts w:hint="eastAsia"/>
          <w:sz w:val="28"/>
          <w:szCs w:val="28"/>
          <w:lang w:val="en-US" w:eastAsia="zh-CN"/>
        </w:rPr>
        <w:t xml:space="preserve">                       </w:t>
      </w:r>
      <w:r>
        <w:rPr>
          <w:rFonts w:hint="eastAsia"/>
          <w:sz w:val="28"/>
          <w:szCs w:val="28"/>
        </w:rPr>
        <w:t>联系电话：</w:t>
      </w:r>
    </w:p>
    <w:p w14:paraId="55B9CD16">
      <w:pPr>
        <w:keepNext w:val="0"/>
        <w:keepLines w:val="0"/>
        <w:pageBreakBefore w:val="0"/>
        <w:widowControl/>
        <w:kinsoku/>
        <w:wordWrap/>
        <w:overflowPunct/>
        <w:topLinePunct w:val="0"/>
        <w:autoSpaceDE/>
        <w:autoSpaceDN/>
        <w:bidi w:val="0"/>
        <w:adjustRightInd/>
        <w:snapToGrid/>
        <w:spacing w:line="360" w:lineRule="auto"/>
        <w:ind w:firstLine="6440" w:firstLineChars="2300"/>
        <w:textAlignment w:val="auto"/>
        <w:rPr>
          <w:sz w:val="28"/>
          <w:szCs w:val="28"/>
        </w:rPr>
      </w:pPr>
      <w:r>
        <w:rPr>
          <w:rFonts w:hint="eastAsia"/>
          <w:sz w:val="28"/>
          <w:szCs w:val="28"/>
        </w:rPr>
        <w:t>年   月  日</w:t>
      </w:r>
      <w:bookmarkStart w:id="0" w:name="_GoBack"/>
      <w:bookmarkEnd w:id="0"/>
    </w:p>
    <w:sectPr>
      <w:pgSz w:w="11907"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90359"/>
    <w:rsid w:val="00037600"/>
    <w:rsid w:val="00081136"/>
    <w:rsid w:val="000833AC"/>
    <w:rsid w:val="0019615B"/>
    <w:rsid w:val="00372DFD"/>
    <w:rsid w:val="004336B3"/>
    <w:rsid w:val="00441A2F"/>
    <w:rsid w:val="004D5811"/>
    <w:rsid w:val="006247FC"/>
    <w:rsid w:val="00624B8C"/>
    <w:rsid w:val="00633E1A"/>
    <w:rsid w:val="00682D03"/>
    <w:rsid w:val="00A44F06"/>
    <w:rsid w:val="00C337AD"/>
    <w:rsid w:val="00CA60B9"/>
    <w:rsid w:val="00D22D53"/>
    <w:rsid w:val="020F1018"/>
    <w:rsid w:val="0B2048C6"/>
    <w:rsid w:val="0CE90359"/>
    <w:rsid w:val="1DFC3404"/>
    <w:rsid w:val="1E625A41"/>
    <w:rsid w:val="287148C4"/>
    <w:rsid w:val="3A0A0AB0"/>
    <w:rsid w:val="3D8A666C"/>
    <w:rsid w:val="3F307256"/>
    <w:rsid w:val="411C414D"/>
    <w:rsid w:val="435C27A6"/>
    <w:rsid w:val="441F4B9F"/>
    <w:rsid w:val="45C072E6"/>
    <w:rsid w:val="4AA13829"/>
    <w:rsid w:val="510D38DE"/>
    <w:rsid w:val="603177BD"/>
    <w:rsid w:val="73BB5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kern w:val="44"/>
      <w:sz w:val="48"/>
      <w:szCs w:val="48"/>
    </w:rPr>
  </w:style>
  <w:style w:type="paragraph" w:styleId="3">
    <w:name w:val="heading 2"/>
    <w:basedOn w:val="1"/>
    <w:next w:val="1"/>
    <w:unhideWhenUsed/>
    <w:qFormat/>
    <w:uiPriority w:val="0"/>
    <w:pPr>
      <w:spacing w:beforeAutospacing="1" w:afterAutospacing="1"/>
      <w:outlineLvl w:val="1"/>
    </w:pPr>
    <w:rPr>
      <w:rFonts w:hint="eastAsia" w:ascii="宋体" w:hAnsi="宋体" w:eastAsia="宋体"/>
      <w:b/>
      <w:sz w:val="36"/>
      <w:szCs w:val="36"/>
    </w:rPr>
  </w:style>
  <w:style w:type="paragraph" w:styleId="4">
    <w:name w:val="heading 3"/>
    <w:basedOn w:val="1"/>
    <w:next w:val="1"/>
    <w:unhideWhenUsed/>
    <w:qFormat/>
    <w:uiPriority w:val="0"/>
    <w:pPr>
      <w:spacing w:beforeAutospacing="1" w:afterAutospacing="1"/>
      <w:outlineLvl w:val="2"/>
    </w:pPr>
    <w:rPr>
      <w:rFonts w:hint="eastAsia" w:ascii="宋体" w:hAnsi="宋体" w:eastAsia="宋体"/>
      <w:b/>
      <w:sz w:val="27"/>
      <w:szCs w:val="27"/>
    </w:rPr>
  </w:style>
  <w:style w:type="paragraph" w:styleId="5">
    <w:name w:val="heading 4"/>
    <w:basedOn w:val="1"/>
    <w:next w:val="1"/>
    <w:unhideWhenUsed/>
    <w:qFormat/>
    <w:uiPriority w:val="0"/>
    <w:pPr>
      <w:spacing w:beforeAutospacing="1" w:afterAutospacing="1"/>
      <w:outlineLvl w:val="3"/>
    </w:pPr>
    <w:rPr>
      <w:rFonts w:hint="eastAsia" w:ascii="宋体" w:hAnsi="宋体" w:eastAsia="宋体"/>
      <w:b/>
    </w:rPr>
  </w:style>
  <w:style w:type="paragraph" w:styleId="6">
    <w:name w:val="heading 5"/>
    <w:basedOn w:val="1"/>
    <w:next w:val="1"/>
    <w:unhideWhenUsed/>
    <w:qFormat/>
    <w:uiPriority w:val="0"/>
    <w:pPr>
      <w:spacing w:beforeAutospacing="1" w:afterAutospacing="1"/>
      <w:outlineLvl w:val="4"/>
    </w:pPr>
    <w:rPr>
      <w:rFonts w:hint="eastAsia" w:ascii="宋体" w:hAnsi="宋体" w:eastAsia="宋体"/>
      <w:b/>
      <w:sz w:val="20"/>
      <w:szCs w:val="20"/>
    </w:rPr>
  </w:style>
  <w:style w:type="paragraph" w:styleId="7">
    <w:name w:val="heading 6"/>
    <w:basedOn w:val="1"/>
    <w:next w:val="1"/>
    <w:unhideWhenUsed/>
    <w:qFormat/>
    <w:uiPriority w:val="0"/>
    <w:pPr>
      <w:spacing w:beforeAutospacing="1" w:afterAutospacing="1"/>
      <w:outlineLvl w:val="5"/>
    </w:pPr>
    <w:rPr>
      <w:rFonts w:hint="eastAsia" w:ascii="宋体" w:hAnsi="宋体" w:eastAsia="宋体"/>
      <w:b/>
      <w:sz w:val="15"/>
      <w:szCs w:val="15"/>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9">
    <w:name w:val="Normal (Web)"/>
    <w:basedOn w:val="1"/>
    <w:qFormat/>
    <w:uiPriority w:val="0"/>
    <w:pPr>
      <w:spacing w:beforeAutospacing="1" w:afterAutospacing="1" w:line="360" w:lineRule="auto"/>
    </w:p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bcc7ce18-74c0-46bc-8599-c1357647fcea\&#20010;&#20154;&#20080;&#25151;&#21327;&#35758;&#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个人买房协议书.docx</Template>
  <Pages>3</Pages>
  <Words>1371</Words>
  <Characters>1376</Characters>
  <Lines>11</Lines>
  <Paragraphs>3</Paragraphs>
  <TotalTime>6</TotalTime>
  <ScaleCrop>false</ScaleCrop>
  <LinksUpToDate>false</LinksUpToDate>
  <CharactersWithSpaces>1612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2025-10-29T02:53:00Z</dcterms:created>
  <dc:creator>rankin</dc:creator>
  <cp:lastModifiedBy>rankin</cp:lastModifiedBy>
  <dcterms:modified xsi:type="dcterms:W3CDTF">2025-10-29T03:26:20Z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UUID">
    <vt:lpwstr>v1.0_mb_OI1QB+WjFwebIqIiOg5NIg==</vt:lpwstr>
  </property>
  <property fmtid="{D5CDD505-2E9C-101B-9397-08002B2CF9AE}" pid="4" name="ICV">
    <vt:lpwstr>AF3CE012D2C5466BA60C1D82C4B35920_11</vt:lpwstr>
  </property>
  <property fmtid="{D5CDD505-2E9C-101B-9397-08002B2CF9AE}" pid="5" name="KSOTemplateDocerSaveRecord">
    <vt:lpwstr>eyJoZGlkIjoiM2I2ZDcxNDg0YzNkN2ZhZWZhZWQ4ZjQwZmNjM2NjNGUiLCJ1c2VySWQiOiI0NjE1MDMxNjIifQ==</vt:lpwstr>
  </property>
</Properties>
</file>