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32CA9">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outlineLvl w:val="9"/>
        <w:rPr>
          <w:rFonts w:hint="eastAsia" w:ascii="微软雅黑" w:hAnsi="微软雅黑" w:eastAsia="微软雅黑" w:cs="微软雅黑"/>
          <w:b/>
          <w:sz w:val="44"/>
          <w:szCs w:val="44"/>
        </w:rPr>
      </w:pPr>
      <w:bookmarkStart w:id="0" w:name="_GoBack"/>
      <w:r>
        <w:rPr>
          <w:rFonts w:hint="eastAsia" w:ascii="微软雅黑" w:hAnsi="微软雅黑" w:eastAsia="微软雅黑" w:cs="微软雅黑"/>
          <w:b/>
          <w:sz w:val="44"/>
          <w:szCs w:val="44"/>
        </w:rPr>
        <w:t>价格保密协议</w:t>
      </w:r>
    </w:p>
    <w:p w14:paraId="0725FAB0">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 xml:space="preserve">甲方： </w:t>
      </w:r>
    </w:p>
    <w:p w14:paraId="6354527E">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乙方：</w:t>
      </w:r>
    </w:p>
    <w:p w14:paraId="563FD85F">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鉴于甲乙双方存在或即将建立商业合作关系，在合作过程中甲方将获知乙方提供的特定商品/服务的优惠价格（下称“保密信息”）。为保护乙方商业秘密，明确双方保密义务，根据《中华人民共和国反不正当竞争法》《中华人民共和国劳动合同法》等相关法律法规，双方在平等、自愿、公平、诚实信用的基础上，达成如下协议：</w:t>
      </w:r>
    </w:p>
    <w:p w14:paraId="7977C1CF">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一、保密内容与范围​​</w:t>
      </w:r>
    </w:p>
    <w:p w14:paraId="575513E7">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本协议所称保密信息，特指乙方为双方合作而向甲方提供的商品/服务的具体价格、价格构成、折扣政策、报价单（详见附件）以及其他所有标明“保密”或类似字样的商业信息。</w:t>
      </w:r>
    </w:p>
    <w:p w14:paraId="5CC8FAB9">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上述保密信息的所有权及知识产权均归乙方所有。甲方仅在为履行双方合作事宜的目的范围内使用保密信息。</w:t>
      </w:r>
    </w:p>
    <w:p w14:paraId="3F8478A5">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二、保密义务​​</w:t>
      </w:r>
    </w:p>
    <w:p w14:paraId="568B1FB1">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甲方承诺对保密信息采取严格的保密措施，确保其接触该信息的董事、监事、高管、员工及相关人员同样遵守本协议约定，并不得向任何第三方（包括关联方）披露、泄露或允许其使用。</w:t>
      </w:r>
    </w:p>
    <w:p w14:paraId="6B719E3F">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本协议项下的保密义务不因本协议的终止或双方合作的中止而失效，直至该信息进入公有领域（非因甲方违约造成）。</w:t>
      </w:r>
    </w:p>
    <w:p w14:paraId="6464CF6B">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三、违约责任​​</w:t>
      </w:r>
    </w:p>
    <w:p w14:paraId="06E2353E">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若甲方或其雇员、代表违反本协议约定，乙方有权立即终止与甲方的全部合作，并追究其法律责任。</w:t>
      </w:r>
    </w:p>
    <w:p w14:paraId="53C1F3AD">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违约方应赔偿因其泄密行为给守约方造成的全部直接及间接损失（包括但不限于预期利润损失、商誉损失及为维权支出的律师费、诉讼费等）。</w:t>
      </w:r>
    </w:p>
    <w:p w14:paraId="41B811D7">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四、争议解决​​</w:t>
      </w:r>
    </w:p>
    <w:p w14:paraId="6DA0E47E">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因本协议引起或与本协议有关的任何争议，双方应友好协商解决；协商不成的，任何一方均有权将争议提交至乙方所在地有管辖权的人民法院诉讼解决。</w:t>
      </w:r>
    </w:p>
    <w:p w14:paraId="1CCDCA7D">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五、其他​​</w:t>
      </w:r>
    </w:p>
    <w:p w14:paraId="044A404C">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本协议一式</w:t>
      </w:r>
      <w:r>
        <w:rPr>
          <w:rFonts w:hint="eastAsia" w:ascii="微软雅黑" w:hAnsi="微软雅黑" w:eastAsia="微软雅黑" w:cs="微软雅黑"/>
          <w:sz w:val="25"/>
          <w:szCs w:val="25"/>
          <w:lang w:val="en-US" w:eastAsia="zh-CN"/>
        </w:rPr>
        <w:t>两</w:t>
      </w:r>
      <w:r>
        <w:rPr>
          <w:rFonts w:hint="eastAsia" w:ascii="微软雅黑" w:hAnsi="微软雅黑" w:eastAsia="微软雅黑" w:cs="微软雅黑"/>
          <w:sz w:val="25"/>
          <w:szCs w:val="25"/>
        </w:rPr>
        <w:t>份，甲乙双方各执</w:t>
      </w:r>
      <w:r>
        <w:rPr>
          <w:rFonts w:hint="eastAsia" w:ascii="微软雅黑" w:hAnsi="微软雅黑" w:eastAsia="微软雅黑" w:cs="微软雅黑"/>
          <w:sz w:val="25"/>
          <w:szCs w:val="25"/>
          <w:lang w:val="en-US" w:eastAsia="zh-CN"/>
        </w:rPr>
        <w:t>一</w:t>
      </w:r>
      <w:r>
        <w:rPr>
          <w:rFonts w:hint="eastAsia" w:ascii="微软雅黑" w:hAnsi="微软雅黑" w:eastAsia="微软雅黑" w:cs="微软雅黑"/>
          <w:sz w:val="25"/>
          <w:szCs w:val="25"/>
        </w:rPr>
        <w:t>份，具有同等法律效力。</w:t>
      </w:r>
    </w:p>
    <w:p w14:paraId="6B930748">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本协议自双方盖章或其授权代表签字之日起生效。本协议的修改或补充，须经双方书面同意方为有效。</w:t>
      </w:r>
    </w:p>
    <w:p w14:paraId="46846A1C">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p>
    <w:p w14:paraId="6ED257DF">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p>
    <w:p w14:paraId="13853E63">
      <w:pPr>
        <w:keepNext w:val="0"/>
        <w:keepLines w:val="0"/>
        <w:pageBreakBefore w:val="0"/>
        <w:widowControl w:val="0"/>
        <w:kinsoku/>
        <w:wordWrap/>
        <w:overflowPunct/>
        <w:topLinePunct w:val="0"/>
        <w:autoSpaceDE/>
        <w:autoSpaceDN/>
        <w:bidi w:val="0"/>
        <w:adjustRightInd/>
        <w:snapToGrid/>
        <w:ind w:left="7250" w:leftChars="238" w:hanging="6750" w:hangingChars="27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甲方：（盖章）                        乙方：（盖章）</w:t>
      </w:r>
      <w:r>
        <w:rPr>
          <w:rFonts w:hint="eastAsia" w:ascii="微软雅黑" w:hAnsi="微软雅黑" w:eastAsia="微软雅黑" w:cs="微软雅黑"/>
          <w:sz w:val="25"/>
          <w:szCs w:val="25"/>
        </w:rPr>
        <w:br w:type="textWrapping"/>
      </w:r>
    </w:p>
    <w:p w14:paraId="7146E946">
      <w:pPr>
        <w:keepNext w:val="0"/>
        <w:keepLines w:val="0"/>
        <w:pageBreakBefore w:val="0"/>
        <w:widowControl w:val="0"/>
        <w:kinsoku/>
        <w:wordWrap/>
        <w:overflowPunct/>
        <w:topLinePunct w:val="0"/>
        <w:autoSpaceDE/>
        <w:autoSpaceDN/>
        <w:bidi w:val="0"/>
        <w:adjustRightInd/>
        <w:snapToGrid/>
        <w:ind w:firstLine="5500" w:firstLineChars="2200"/>
        <w:textAlignment w:val="auto"/>
        <w:outlineLvl w:val="9"/>
        <w:rPr>
          <w:rFonts w:hint="eastAsia" w:ascii="微软雅黑" w:hAnsi="微软雅黑" w:eastAsia="微软雅黑" w:cs="微软雅黑"/>
          <w:sz w:val="25"/>
          <w:szCs w:val="25"/>
          <w:lang w:val="en-US" w:eastAsia="zh-CN"/>
        </w:rPr>
      </w:pPr>
      <w:r>
        <w:rPr>
          <w:rFonts w:hint="eastAsia" w:ascii="微软雅黑" w:hAnsi="微软雅黑" w:eastAsia="微软雅黑" w:cs="微软雅黑"/>
          <w:sz w:val="25"/>
          <w:szCs w:val="25"/>
          <w:u w:val="single"/>
          <w:lang w:val="en-US" w:eastAsia="zh-CN"/>
        </w:rPr>
        <w:t xml:space="preserve">    </w:t>
      </w:r>
      <w:r>
        <w:rPr>
          <w:rFonts w:hint="eastAsia" w:ascii="微软雅黑" w:hAnsi="微软雅黑" w:eastAsia="微软雅黑" w:cs="微软雅黑"/>
          <w:sz w:val="25"/>
          <w:szCs w:val="25"/>
          <w:lang w:val="en-US" w:eastAsia="zh-CN"/>
        </w:rPr>
        <w:t>年</w:t>
      </w:r>
      <w:r>
        <w:rPr>
          <w:rFonts w:hint="eastAsia" w:ascii="微软雅黑" w:hAnsi="微软雅黑" w:eastAsia="微软雅黑" w:cs="微软雅黑"/>
          <w:sz w:val="25"/>
          <w:szCs w:val="25"/>
          <w:u w:val="single"/>
          <w:lang w:val="en-US" w:eastAsia="zh-CN"/>
        </w:rPr>
        <w:t xml:space="preserve">    </w:t>
      </w:r>
      <w:r>
        <w:rPr>
          <w:rFonts w:hint="eastAsia" w:ascii="微软雅黑" w:hAnsi="微软雅黑" w:eastAsia="微软雅黑" w:cs="微软雅黑"/>
          <w:sz w:val="25"/>
          <w:szCs w:val="25"/>
          <w:lang w:val="en-US" w:eastAsia="zh-CN"/>
        </w:rPr>
        <w:t>月</w:t>
      </w:r>
      <w:r>
        <w:rPr>
          <w:rFonts w:hint="eastAsia" w:ascii="微软雅黑" w:hAnsi="微软雅黑" w:eastAsia="微软雅黑" w:cs="微软雅黑"/>
          <w:sz w:val="25"/>
          <w:szCs w:val="25"/>
          <w:u w:val="single"/>
          <w:lang w:val="en-US" w:eastAsia="zh-CN"/>
        </w:rPr>
        <w:t xml:space="preserve">    </w:t>
      </w:r>
      <w:r>
        <w:rPr>
          <w:rFonts w:hint="eastAsia" w:ascii="微软雅黑" w:hAnsi="微软雅黑" w:eastAsia="微软雅黑" w:cs="微软雅黑"/>
          <w:sz w:val="25"/>
          <w:szCs w:val="25"/>
          <w:lang w:val="en-US" w:eastAsia="zh-CN"/>
        </w:rPr>
        <w:t>日</w:t>
      </w:r>
    </w:p>
    <w:p w14:paraId="0DFE548D">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r>
        <w:rPr>
          <w:rFonts w:hint="eastAsia" w:ascii="微软雅黑" w:hAnsi="微软雅黑" w:eastAsia="微软雅黑" w:cs="微软雅黑"/>
          <w:sz w:val="25"/>
          <w:szCs w:val="25"/>
        </w:rPr>
        <w:t xml:space="preserve">                </w:t>
      </w:r>
    </w:p>
    <w:p w14:paraId="5213488C">
      <w:pPr>
        <w:keepNext w:val="0"/>
        <w:keepLines w:val="0"/>
        <w:pageBreakBefore w:val="0"/>
        <w:widowControl w:val="0"/>
        <w:kinsoku/>
        <w:wordWrap/>
        <w:overflowPunct/>
        <w:topLinePunct w:val="0"/>
        <w:autoSpaceDE/>
        <w:autoSpaceDN/>
        <w:bidi w:val="0"/>
        <w:adjustRightInd/>
        <w:snapToGrid/>
        <w:ind w:firstLine="500" w:firstLineChars="200"/>
        <w:textAlignment w:val="auto"/>
        <w:outlineLvl w:val="9"/>
        <w:rPr>
          <w:rFonts w:hint="eastAsia" w:ascii="微软雅黑" w:hAnsi="微软雅黑" w:eastAsia="微软雅黑" w:cs="微软雅黑"/>
          <w:sz w:val="25"/>
          <w:szCs w:val="25"/>
        </w:rPr>
      </w:pPr>
    </w:p>
    <w:bookmarkEnd w:id="0"/>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0D2EA6"/>
    <w:rsid w:val="000511AB"/>
    <w:rsid w:val="00726499"/>
    <w:rsid w:val="007B505B"/>
    <w:rsid w:val="00B7318E"/>
    <w:rsid w:val="00CC4805"/>
    <w:rsid w:val="00E90F8C"/>
    <w:rsid w:val="140D2EA6"/>
    <w:rsid w:val="66C46A5F"/>
    <w:rsid w:val="71F939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51c66d7-a753-469a-b5cd-0d2e3b25c1c9\&#20215;&#26684;&#20445;&#23494;&#21327;&#35758;&#33539;&#26412;.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价格保密协议范本.doc.docx</Template>
  <Pages>2</Pages>
  <Words>313</Words>
  <Characters>313</Characters>
  <Lines>2</Lines>
  <Paragraphs>1</Paragraphs>
  <TotalTime>2</TotalTime>
  <ScaleCrop>false</ScaleCrop>
  <LinksUpToDate>false</LinksUpToDate>
  <CharactersWithSpaces>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2025-10-30T03:22:00Z</dcterms:created>
  <dc:creator>rankin</dc:creator>
  <cp:lastModifiedBy>rankin</cp:lastModifiedBy>
  <dcterms:modified xsi:type="dcterms:W3CDTF">2025-10-30T03:44:14Z</dcterms:modified>
  <dc:title>价格保密协议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v1.0_mb_I4jRCz3IHasdWkhx9YT57A==</vt:lpwstr>
  </property>
  <property fmtid="{D5CDD505-2E9C-101B-9397-08002B2CF9AE}" pid="4" name="ICV">
    <vt:lpwstr>7753B939B68342C586EE12BF0100671A_11</vt:lpwstr>
  </property>
  <property fmtid="{D5CDD505-2E9C-101B-9397-08002B2CF9AE}" pid="5" name="KSOTemplateDocerSaveRecord">
    <vt:lpwstr>eyJoZGlkIjoiM2I2ZDcxNDg0YzNkN2ZhZWZhZWQ4ZjQwZmNjM2NjNGUiLCJ1c2VySWQiOiI0NjE1MDMxNjIifQ==</vt:lpwstr>
  </property>
</Properties>
</file>