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D2437C">
      <w:pPr>
        <w:tabs>
          <w:tab w:val="left" w:pos="1260"/>
          <w:tab w:val="center" w:pos="4153"/>
        </w:tabs>
        <w:autoSpaceDE w:val="0"/>
        <w:autoSpaceDN w:val="0"/>
        <w:adjustRightInd w:val="0"/>
        <w:spacing w:after="312" w:line="360" w:lineRule="auto"/>
        <w:jc w:val="center"/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zh-CN" w:eastAsia="zh-CN"/>
        </w:rPr>
        <w:t>园区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zh-CN"/>
        </w:rPr>
        <w:t>租赁</w:t>
      </w: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合同书</w:t>
      </w:r>
    </w:p>
    <w:p w14:paraId="428A1C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甲方（出租方）：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统一社会信用代码：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联系地址：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联系电话：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</w:p>
    <w:p w14:paraId="20C07D7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乙方（承租方）：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统一社会信用代码：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联系地址：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联系电话：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___________________________________</w:t>
      </w:r>
    </w:p>
    <w:p w14:paraId="765EE13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甲、乙双方在平等自愿、互惠互利、优势互补的基础上，就乙方租赁甲方位于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市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区域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地址的房屋用于办公事宜，经协商一致达成如下协议：</w:t>
      </w:r>
    </w:p>
    <w:p w14:paraId="25B5623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第一条 租赁物基本情况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1.1 租赁物位置：甲方同意将位于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市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区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地址的房屋（以下简称“租赁物”，详见附件三《租赁物位置平面图》）出租给乙方。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1.2 租赁面积：租赁面积总计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㎡（含公摊面积，乙方已现场确认无异议）。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1.3 房屋现状：乙方确认已充分了解租赁物现状（包括建筑结构、消防设施、电力配置等），并自愿承担因房屋现状导致的经营风险。</w:t>
      </w:r>
    </w:p>
    <w:p w14:paraId="798736C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第二条 租赁用途及经营规范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2.1 租赁用途：乙方承诺租赁物仅用于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，未经甲方书面同意不得擅自改变用途。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2.2 经营合规：乙方须自行办理工商、税务等经营所需证照，并保证经营活动符合法律法规及甲方制定的管理制度（包括但不限于《商户管理守则》《治安、消防责任书》）。</w:t>
      </w:r>
    </w:p>
    <w:p w14:paraId="530222D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第三条 租赁期限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3.1 租赁期限：自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起至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止，共计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年。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3.2 续租条款：租赁期满前1个月，乙方享有优先续租权，须以书面形式提出续租申请。双方同意续租的，应签订补充协议并按照市场价调整租金。</w:t>
      </w:r>
    </w:p>
    <w:p w14:paraId="1560EA9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第四条 租赁物交付与返还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4.1 交付标准：甲方应于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前将租赁物按现状交付乙方，双方办理书面交接手续并签署《房屋交接确认书》。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4.2 返还条件：租赁期满或合同解除后10日内，乙方须将租赁物恢复至交接时的状态（合理损耗除外），结清所有应付款项，并完成工商注销/地址迁出等手续。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4.3 逾期返还责任：逾期返还的，乙方应按日租金的2倍支付占用费；逾期超过10日，甲方有权自行处置租赁物内物品，乙方承担全部清理费用及损失。</w:t>
      </w:r>
    </w:p>
    <w:p w14:paraId="3AA31A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第五条 费用标准及支付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5.1 免租期：甲方给予乙方[具体月数]个月的免租期，自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至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止。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5.2 租金标准：</w:t>
      </w:r>
    </w:p>
    <w:p w14:paraId="4677B8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第一年（含免租期）：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元/㎡/月（未税）</w:t>
      </w:r>
    </w:p>
    <w:p w14:paraId="1C66F9C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租金每2年递增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%，具体为：</w:t>
      </w:r>
    </w:p>
    <w:p w14:paraId="68E137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第3-4年：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元/㎡/月</w:t>
      </w:r>
    </w:p>
    <w:p w14:paraId="773F317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第5-6年：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元/㎡/月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5.3 支付方式：租金按月支付，乙方须于每月1日前支付至甲方指定账户：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开户名：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开户行：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账 号：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</w:p>
    <w:p w14:paraId="7D2DD5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5.4 物业管理费：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元/㎡/月，支付方式同租金。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5.5 租赁保证金：乙方须支付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元作为保证金，租赁期满无争议后无息退还。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5.6 其他费用：水、电、网络等费用由乙方承担，需以甲方名义办理的，甲方予以配合，费用由乙方承担。</w:t>
      </w:r>
    </w:p>
    <w:p w14:paraId="5C022B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第六条 装修与改建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6.1 装修审批：乙方装修须提前提交方案并经甲方书面同意，遵守《商户装修守则》。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6.2 结构限制：不得擅自改变建筑主体结构或影响消防安全，确需改建须经甲方及相关部门审批。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6.3 装修归属：租赁期满后，可移动装修归乙方，固定装修无偿归甲方。</w:t>
      </w:r>
    </w:p>
    <w:p w14:paraId="1AE889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第七条 转租与分租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7.1 未经甲方书面同意，乙方不得转租、分租或以任何形式转让租赁权。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7.2 乙方擅自转租的，甲方有权解除合同，保证金不予退还，并追究乙方违约责任。</w:t>
      </w:r>
    </w:p>
    <w:p w14:paraId="56CD3B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第八条 双方权利义务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8.1 甲方义务：</w:t>
      </w:r>
    </w:p>
    <w:p w14:paraId="7FE0E1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提供符合安全标准的租赁物及公共区域服务；</w:t>
      </w:r>
    </w:p>
    <w:p w14:paraId="4203578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协助乙方办理相关手续（如提供产权证明等）；</w:t>
      </w:r>
    </w:p>
    <w:p w14:paraId="4AD0A81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保障乙方正常经营秩序，维护公共设施。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8.2 乙方义务：</w:t>
      </w:r>
    </w:p>
    <w:p w14:paraId="49A8F1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按时支付租金及各项费用；</w:t>
      </w:r>
    </w:p>
    <w:p w14:paraId="1D5745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遵守甲方管理制度，配合安全检查；</w:t>
      </w:r>
    </w:p>
    <w:p w14:paraId="6E5AD4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自行承担经营活动产生的法律责任。</w:t>
      </w:r>
    </w:p>
    <w:p w14:paraId="5EA79C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第九条 违约责任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9.1 逾期支付：乙方逾期支付租金的，每逾期一日按未付金额的0.05%支付滞纳金。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9.2 单方解约：乙方擅自解约的，须支付相当于3个月租金的违约金。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9.3 重大违约：甲方发现乙方存在违法经营、严重违反安全规定等情形，有权立即解除合同并要求赔偿损失。</w:t>
      </w:r>
    </w:p>
    <w:p w14:paraId="136697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第十条 不可抗力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因不可抗力（如自然灾害、政府行为）导致合同无法履行的，双方互不承担责任，但应及时通知对方并提供证明。</w:t>
      </w:r>
    </w:p>
    <w:p w14:paraId="635B62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第十一条 争议解决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11.1 协商解决：合同争议应首先通过友好协商解决。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11.2 诉讼管辖：协商不成的，任何一方可向租赁物所在地人民法院提起诉讼。</w:t>
      </w:r>
    </w:p>
    <w:p w14:paraId="079EDD8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第十二条 其他条款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12.1 合同生效：本合同自双方法定代表人签字并加盖公章之日起生效。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12.2 合同份数：本合同一式两份，甲乙双方各执一份，具有同等法律效力。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12.3 附件效力：附件一《治安、消防责任书》、附件二《治安、消防责任赔偿规定》、附件三《租赁物位置平面图》为本合同组成部分，与本合同具有同等效力。</w:t>
      </w:r>
    </w:p>
    <w:p w14:paraId="162EF51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甲方（盖章）：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法定代表人/授权代表签字：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日期：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</w:p>
    <w:p w14:paraId="33A9121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乙方（盖章）：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法定代表人/授权代表签字：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______________________A</w:t>
      </w: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日期：</w:t>
      </w:r>
      <w:r>
        <w:rPr>
          <w:rFonts w:hint="eastAsia" w:ascii="Segoe UI" w:hAnsi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______________________</w:t>
      </w:r>
    </w:p>
    <w:p w14:paraId="31CC49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附件：</w:t>
      </w:r>
    </w:p>
    <w:p w14:paraId="6B3FF27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《治安、消防责任书》</w:t>
      </w:r>
    </w:p>
    <w:p w14:paraId="07C31ED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《治安、消防责任赔偿规定》</w:t>
      </w:r>
    </w:p>
    <w:p w14:paraId="07F198B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《租赁物位置平面图》</w:t>
      </w:r>
    </w:p>
    <w:p w14:paraId="4B5292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sectPr>
      <w:headerReference r:id="rId3" w:type="default"/>
      <w:footerReference r:id="rId4" w:type="default"/>
      <w:pgSz w:w="11907" w:h="16839"/>
      <w:pgMar w:top="1247" w:right="1191" w:bottom="1304" w:left="1191" w:header="720" w:footer="720" w:gutter="0"/>
      <w:pgNumType w:fmt="decimal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48E4E3-77DC-4987-9C8C-AC4A9329A3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97E542-8298-416E-B579-71CD162A5F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EDD0C7-E2D1-4214-8F33-E60F2B9A4B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976989-208D-4C0E-BF62-B4AD326C4B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4340125-3778-46BC-BEE8-1AF18FB55A6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BB7FBA74-73D3-4BC4-AFB3-475C9AA681E4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7" w:fontKey="{066A0E31-A21F-431D-8AE9-75CD618849BC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2AA7AA92-D1F3-4E5E-8E68-5C59D39DD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BE615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6221E89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6221E89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20351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1B21590F"/>
    <w:rsid w:val="1B21590F"/>
    <w:rsid w:val="5CE63B93"/>
    <w:rsid w:val="5D39757E"/>
    <w:rsid w:val="76D1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No Spacing"/>
    <w:qFormat/>
    <w:uiPriority w:val="0"/>
    <w:rPr>
      <w:rFonts w:ascii="Cambria" w:hAnsi="Cambria" w:eastAsia="宋体" w:cs="Times New Roman"/>
      <w:sz w:val="22"/>
      <w:szCs w:val="22"/>
      <w:lang w:val="en-US" w:eastAsia="en-US" w:bidi="ar-SA"/>
    </w:rPr>
  </w:style>
  <w:style w:type="paragraph" w:customStyle="1" w:styleId="9">
    <w:name w:val="正文 A"/>
    <w:qFormat/>
    <w:uiPriority w:val="0"/>
    <w:pPr>
      <w:widowControl w:val="0"/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jc w:val="both"/>
    </w:pPr>
    <w:rPr>
      <w:rFonts w:ascii="Calibri" w:hAnsi="Arial Unicode MS" w:eastAsia="Times New Roman" w:cs="Arial Unicode MS"/>
      <w:color w:val="000000"/>
      <w:kern w:val="2"/>
      <w:sz w:val="21"/>
      <w:szCs w:val="21"/>
      <w:u w:val="none"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a05b3758-4751-413a-a628-09af24119bcc\&#22253;&#21306;&#31199;&#36161;&#21512;&#2151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园区租赁合同书.docx</Template>
  <Pages>3</Pages>
  <Words>6106</Words>
  <Characters>6122</Characters>
  <Lines>0</Lines>
  <Paragraphs>0</Paragraphs>
  <TotalTime>4</TotalTime>
  <ScaleCrop>false</ScaleCrop>
  <LinksUpToDate>false</LinksUpToDate>
  <CharactersWithSpaces>9226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2025-11-07T03:40:00Z</dcterms:created>
  <dc:creator>rankin</dc:creator>
  <cp:lastModifiedBy>rankin</cp:lastModifiedBy>
  <dcterms:modified xsi:type="dcterms:W3CDTF">2025-11-07T05:53:36Z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97357A15F7DF4ABDAC0823B86EDEA856_11</vt:lpwstr>
  </property>
  <property fmtid="{D5CDD505-2E9C-101B-9397-08002B2CF9AE}" pid="4" name="KSOTemplateUUID">
    <vt:lpwstr>v1.0_mb_uaiST/Ln+wPsgJgAvFe1YA==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