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37F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40"/>
          <w:szCs w:val="4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40"/>
          <w:szCs w:val="40"/>
          <w:bdr w:val="none" w:color="auto" w:sz="0" w:space="0"/>
          <w:shd w:val="clear" w:fill="FFFFFF"/>
        </w:rPr>
        <w:t>工资发放专项协议书</w:t>
      </w:r>
    </w:p>
    <w:p w14:paraId="442B5F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甲方（用人单位）：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</w:p>
    <w:p w14:paraId="54E032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统一社会信用代码：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地址：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 xml:space="preserve"> </w:t>
      </w:r>
    </w:p>
    <w:p w14:paraId="1927BC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法定代表人：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</w:t>
      </w:r>
    </w:p>
    <w:p w14:paraId="7F4E5F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乙方（员工）：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 xml:space="preserve"> </w:t>
      </w:r>
    </w:p>
    <w:p w14:paraId="747010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身份证号码：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</w:t>
      </w:r>
    </w:p>
    <w:p w14:paraId="4C3619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为保障员工合法权益，确保工资按时足额发放，根据《中华人民共和国劳动合同法》《工资支付暂行规定》等法律法规，经甲乙双方平等协商，就工资发放事宜达成如下专项协议：</w:t>
      </w:r>
    </w:p>
    <w:p w14:paraId="3F0347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第一条 工资发放依据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1.1 甲方应于每月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前编制包含员工姓名、应发工资、代扣款项、实发金额的工资明细表，并经乙方本人签字确认后生效。工资明细表作为本协议的附件，与本协议具有同等法律效力。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1.2 乙方确认签字后，视为对工资数额及构成无异议。如发现计算错误，乙方应在签字后3个工作日内书面提出异议，甲方应在收到异议后5个工作日内核查并更正。</w:t>
      </w:r>
    </w:p>
    <w:p w14:paraId="409836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第二条 工资发放方式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2.1 甲方委托法定代表人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通过银行转账方式代为发放乙方工资，转账账户为：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2.2 工资发放后，乙方确认已收到全额工资，不得再以任何理由向甲方重复索要工资。如存在未足额发放情形，乙方可通过劳动保障监察部门投诉或申请劳动仲裁。</w:t>
      </w:r>
    </w:p>
    <w:p w14:paraId="1C486C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第三条 协议期限与续期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3.1 本协议有效期自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日起至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日止，共计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个月。协议期满前15日，双方可协商续签或恢复执行原劳动合同关于工资支付的约定。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3.2 协议有效期内，如遇甲方薪酬制度调整或乙方岗位变动，双方应另行签订补充协议。</w:t>
      </w:r>
    </w:p>
    <w:p w14:paraId="76FE4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第四条 双方权利义务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4.1 甲方应确保工资发放符合国家最低工资标准及同工同酬原则，不得克扣或无故拖欠乙方工资。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4.2 乙方应提供准确的收款账户信息，如因信息错误导致工资发放失败，责任由乙方自行承担。</w:t>
      </w:r>
    </w:p>
    <w:p w14:paraId="715498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第五条 争议解决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5.1 因履行本协议发生争议，双方应首先通过协商解决；协商不成的，可向甲方所在地劳动人事争议仲裁委员会申请仲裁。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5.2 对仲裁裁决不服的，可依法向人民法院提起诉讼。争议解决期间，除争议事项外，双方应继续履行协议其他条款。</w:t>
      </w:r>
    </w:p>
    <w:p w14:paraId="65443E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第六条 其他条款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6.1 本协议未尽事宜，按照国家法律法规及甲方依法制定的规章制度执行。法律法规有强制性规定的，从其规定。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6.2 本协议一式两份，甲乙双方各执一份，具有同等法律效力。协议自双方签字并加盖甲方公章之日起生效。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6.3 本协议签署后，如与双方此前签订的劳动合同条款存在冲突，以本协议约定为准。</w:t>
      </w:r>
    </w:p>
    <w:p w14:paraId="1C69F6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【签署页】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 xml:space="preserve">甲方（盖章）：[公司公章] </w:t>
      </w:r>
    </w:p>
    <w:p w14:paraId="14EFC0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法定代表人/授权代表签字：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签署日期：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</w:p>
    <w:p w14:paraId="29CB4E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乙方（签字捺印）：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 xml:space="preserve"> </w:t>
      </w:r>
    </w:p>
    <w:p w14:paraId="7531C6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签署日期：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</w:p>
    <w:p w14:paraId="631C59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【附件】</w:t>
      </w:r>
    </w:p>
    <w:p w14:paraId="305FB95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工资明细表（经乙方签字确认）</w:t>
      </w:r>
    </w:p>
    <w:p w14:paraId="73E2384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法定代表人授权委托书（如适用）</w:t>
      </w:r>
    </w:p>
    <w:p w14:paraId="0467241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银行账户信息确认书</w:t>
      </w:r>
    </w:p>
    <w:p w14:paraId="18890F80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0A1CF"/>
    <w:multiLevelType w:val="multilevel"/>
    <w:tmpl w:val="0720A1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72419F"/>
    <w:rsid w:val="000524A6"/>
    <w:rsid w:val="00344DA1"/>
    <w:rsid w:val="003E0140"/>
    <w:rsid w:val="005960FC"/>
    <w:rsid w:val="005E2EF1"/>
    <w:rsid w:val="006C0190"/>
    <w:rsid w:val="00890D6B"/>
    <w:rsid w:val="00A63FEA"/>
    <w:rsid w:val="00DB17A4"/>
    <w:rsid w:val="00E94266"/>
    <w:rsid w:val="00EC58AB"/>
    <w:rsid w:val="00FF3091"/>
    <w:rsid w:val="3CA841CE"/>
    <w:rsid w:val="3EE22DF9"/>
    <w:rsid w:val="4C72419F"/>
    <w:rsid w:val="6F44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23fa8dc-57bc-4505-870b-164066313c73\&#24037;&#36164;&#21457;&#25918;&#21327;&#35758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工资发放协议.docx</Template>
  <Pages>3</Pages>
  <Words>282</Words>
  <Characters>282</Characters>
  <Lines>2</Lines>
  <Paragraphs>1</Paragraphs>
  <TotalTime>11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2025-11-13T06:26:00Z</dcterms:created>
  <dc:creator>rankin</dc:creator>
  <cp:lastModifiedBy>rankin</cp:lastModifiedBy>
  <dcterms:modified xsi:type="dcterms:W3CDTF">2025-11-13T06:38:17Z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v1.0_mb_u0dfbVBauv0lKuRcW3Y1+w==</vt:lpwstr>
  </property>
  <property fmtid="{D5CDD505-2E9C-101B-9397-08002B2CF9AE}" pid="4" name="ICV">
    <vt:lpwstr>1D79861257B64D408F3B1465C5F7860E_11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