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4F3AD">
      <w:pPr>
        <w:ind w:left="495" w:right="-197" w:rightChars="-94" w:hanging="495" w:hangingChars="112"/>
        <w:jc w:val="center"/>
        <w:rPr>
          <w:b/>
          <w:sz w:val="44"/>
          <w:szCs w:val="24"/>
        </w:rPr>
      </w:pPr>
      <w:r>
        <w:rPr>
          <w:rFonts w:hint="eastAsia"/>
          <w:b/>
          <w:sz w:val="44"/>
          <w:szCs w:val="24"/>
        </w:rPr>
        <w:t>授权代理销售协议</w:t>
      </w:r>
    </w:p>
    <w:p w14:paraId="5C895157">
      <w:pPr>
        <w:ind w:left="269" w:right="-197" w:rightChars="-94" w:hanging="268" w:hangingChars="112"/>
        <w:rPr>
          <w:sz w:val="24"/>
          <w:szCs w:val="24"/>
        </w:rPr>
      </w:pPr>
    </w:p>
    <w:p w14:paraId="2B3A6A38">
      <w:pPr>
        <w:spacing w:line="660" w:lineRule="exact"/>
        <w:ind w:left="269" w:right="-197" w:rightChars="-94" w:hanging="268" w:hangingChars="112"/>
        <w:rPr>
          <w:sz w:val="24"/>
          <w:szCs w:val="24"/>
        </w:rPr>
      </w:pPr>
      <w:r>
        <w:rPr>
          <w:rFonts w:hint="eastAsia"/>
          <w:sz w:val="24"/>
          <w:szCs w:val="24"/>
        </w:rPr>
        <w:t>甲方(授权方)</w:t>
      </w:r>
      <w:r>
        <w:rPr>
          <w:sz w:val="24"/>
          <w:szCs w:val="24"/>
        </w:rPr>
        <w:t>:</w:t>
      </w:r>
    </w:p>
    <w:p w14:paraId="58842C11">
      <w:pPr>
        <w:spacing w:line="660" w:lineRule="exact"/>
        <w:ind w:left="269" w:right="-197" w:rightChars="-94" w:hanging="268" w:hangingChars="112"/>
        <w:rPr>
          <w:sz w:val="24"/>
          <w:szCs w:val="24"/>
        </w:rPr>
      </w:pPr>
      <w:r>
        <w:rPr>
          <w:rFonts w:hint="eastAsia"/>
          <w:sz w:val="24"/>
          <w:szCs w:val="24"/>
        </w:rPr>
        <w:t>乙方(代理方)</w:t>
      </w:r>
      <w:r>
        <w:rPr>
          <w:sz w:val="24"/>
          <w:szCs w:val="24"/>
        </w:rPr>
        <w:t>:</w:t>
      </w:r>
    </w:p>
    <w:p w14:paraId="2D15A4C0">
      <w:pPr>
        <w:spacing w:line="480" w:lineRule="exact"/>
        <w:ind w:left="269" w:right="-197" w:rightChars="-94" w:hanging="268" w:hangingChars="112"/>
        <w:rPr>
          <w:sz w:val="24"/>
          <w:szCs w:val="24"/>
        </w:rPr>
      </w:pPr>
    </w:p>
    <w:p w14:paraId="7FBED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本合同由以下双方在平等、自愿、公平、诚实信用的基础上，经友好协商订立，以兹共同遵守。</w:t>
      </w:r>
    </w:p>
    <w:p w14:paraId="26673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第一条 授权代理</w:t>
      </w:r>
    </w:p>
    <w:p w14:paraId="454C5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甲方兹授权乙方在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省区域内，作为本合同约定产品的代理商，开展销售活动。</w:t>
      </w:r>
    </w:p>
    <w:p w14:paraId="2BE5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第二条 授权证明</w:t>
      </w:r>
    </w:p>
    <w:p w14:paraId="653D8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为保障乙方代理销售行为的合法性，甲方应向乙方出具针对授权产品的《销售授权书》等相关法律文件。</w:t>
      </w:r>
    </w:p>
    <w:p w14:paraId="6B55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第三条 授权产品</w:t>
      </w:r>
    </w:p>
    <w:p w14:paraId="7D4A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本合同授权销售的产品明细如下：</w:t>
      </w:r>
    </w:p>
    <w:p w14:paraId="264E5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</w:p>
    <w:p w14:paraId="229D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第四条 价格调整通知</w:t>
      </w:r>
    </w:p>
    <w:p w14:paraId="7B70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甲方授权产品的市场指导价、供货价等价格属性发生变动时，甲方应至少提前15日书面通知乙方，以便乙方调整市场策略。</w:t>
      </w:r>
    </w:p>
    <w:p w14:paraId="6D7E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第五条 甲方权利义务</w:t>
      </w:r>
    </w:p>
    <w:p w14:paraId="5C63F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甲方应保证按时向乙方提供完备的销售授权文件。</w:t>
      </w:r>
    </w:p>
    <w:p w14:paraId="5D31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甲方应保证所供产品符合国家及行业相关质量标准，不得提供存在质量瑕疵的产品。</w:t>
      </w:r>
    </w:p>
    <w:p w14:paraId="151A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对于乙方在销售过程中发现并确认的甲方责任之不合格产品，甲方应负责无偿调换。</w:t>
      </w:r>
    </w:p>
    <w:p w14:paraId="07D05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甲方负责在全国或大区域范围内进行品牌及产品的广告宣传（包括但不限于电视、网络、平面媒体等形式）。</w:t>
      </w:r>
    </w:p>
    <w:p w14:paraId="6F22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甲方承诺，在乙方代理区域内，不就同类产品向任何第三方授予销售代理权，以保障乙方区域独家代理权益。若甲方违约，乙方有权追究其违约责任。</w:t>
      </w:r>
    </w:p>
    <w:p w14:paraId="3A458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甲方应对乙方就授权产品提供必要的售后服务支持与相关技术培训。</w:t>
      </w:r>
    </w:p>
    <w:p w14:paraId="1DE3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第六条 乙方权利义务</w:t>
      </w:r>
    </w:p>
    <w:p w14:paraId="43C56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乙方应在获得甲方正式授权后，方可在代理区域内开展销售活动。</w:t>
      </w:r>
    </w:p>
    <w:p w14:paraId="27AF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乙方在销售授权产品时，应如实进行产品介绍，不得进行任何虚假、误导性或夸大性的宣传。</w:t>
      </w:r>
    </w:p>
    <w:p w14:paraId="68CE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乙方应充分利用本地的市场资源，积极在代理区域内进行产品的宣传推广与销售。</w:t>
      </w:r>
    </w:p>
    <w:p w14:paraId="404D4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乙方应遵守甲方制定的价格管理体系进行销售。如因市场原因需大幅调整售价，应事先向甲方报备并说明理由。</w:t>
      </w:r>
    </w:p>
    <w:p w14:paraId="74F8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乙方应维护甲方品牌及产品的市场形象，不得有任何损害商誉的行为。</w:t>
      </w:r>
    </w:p>
    <w:p w14:paraId="4994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第七条 保证金</w:t>
      </w:r>
    </w:p>
    <w:p w14:paraId="56E3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本合同签订后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日内，乙方应向甲方支付人民币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元作为履约保证金。双方合作满六个月后，此保证金可经乙方申请，用于抵扣后续货款。</w:t>
      </w:r>
    </w:p>
    <w:p w14:paraId="2339F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第八条 经营资质</w:t>
      </w:r>
    </w:p>
    <w:p w14:paraId="6C3DE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乙方须在代理销售前，自行办理合法的营业执照及所需的各项经营许可，租赁适宜的营业场所。因乙方无照经营或违法行为产生的一切后果及损失，由乙方自行承担。</w:t>
      </w:r>
    </w:p>
    <w:p w14:paraId="20D7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第九条 销售考核与授权终止</w:t>
      </w:r>
    </w:p>
    <w:p w14:paraId="0677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甲方可根据乙方的销售业绩，给予相应的价格折扣或销售奖励。</w:t>
      </w:r>
    </w:p>
    <w:p w14:paraId="547D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若乙方连续______个月未有实际销售，或销售情况持续无法达到双方约定之基本目标，导致甲方产品严重积压，甲方有权书面通知乙方后，单方解除本合同，取消其代理资格。</w:t>
      </w:r>
    </w:p>
    <w:p w14:paraId="625A6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第十条 订货与交付</w:t>
      </w:r>
    </w:p>
    <w:p w14:paraId="35C3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乙方应以书面形式（包括电子邮件、系统订单等双方认可的方式）向甲方提交订单。</w:t>
      </w:r>
    </w:p>
    <w:p w14:paraId="3831C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乙方应在订单确认后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日内支付相应货款。甲方在确认收到全部对应货款后，应在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个工作日内安排发货，运费由______方承担。</w:t>
      </w:r>
    </w:p>
    <w:p w14:paraId="12DA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第十一条 争议解决</w:t>
      </w:r>
    </w:p>
    <w:p w14:paraId="48E70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因履行本合同所发生之任何争议，双方应首先友好协商解决；协商不成的，任何一方均有权向甲方所在地人民法院提起诉讼。</w:t>
      </w:r>
    </w:p>
    <w:p w14:paraId="1331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第十二条 其他</w:t>
      </w:r>
    </w:p>
    <w:p w14:paraId="6DAAB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本合同一式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份，甲乙双方各执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份，具有同等法律效力。</w:t>
      </w:r>
    </w:p>
    <w:p w14:paraId="13CF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本合同自双方法定代表人或授权代表签字并加盖公章（或合同专用章）之日起生效。</w:t>
      </w:r>
    </w:p>
    <w:p w14:paraId="31924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第十三条 通知与送达</w:t>
      </w:r>
    </w:p>
    <w:p w14:paraId="3A9E6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本合同履行过程中，任何一方向对方发出的通知、文件，应以书面形式（包括电子邮件、传真）送达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</w:rPr>
        <w:t>。一方变更地址的，应在变更当日书面通知对方，否则按原地址发出的通知视为有效送达。</w:t>
      </w:r>
    </w:p>
    <w:p w14:paraId="31F2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-197" w:rightChars="-94"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p w14:paraId="5DE91144">
      <w:pPr>
        <w:spacing w:line="520" w:lineRule="exact"/>
        <w:ind w:left="210" w:leftChars="100" w:right="-197" w:rightChars="-94"/>
        <w:rPr>
          <w:sz w:val="24"/>
          <w:szCs w:val="24"/>
        </w:rPr>
      </w:pPr>
      <w:r>
        <w:rPr>
          <w:rFonts w:hint="eastAsia"/>
          <w:sz w:val="24"/>
          <w:szCs w:val="24"/>
        </w:rPr>
        <w:t>甲方签字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乙方签字</w:t>
      </w:r>
      <w:r>
        <w:rPr>
          <w:sz w:val="24"/>
          <w:szCs w:val="24"/>
        </w:rPr>
        <w:t>：</w:t>
      </w:r>
    </w:p>
    <w:p w14:paraId="15147CAB">
      <w:pPr>
        <w:spacing w:line="520" w:lineRule="exact"/>
        <w:ind w:left="269" w:right="-197" w:rightChars="-94" w:hanging="268" w:hangingChars="112"/>
        <w:rPr>
          <w:sz w:val="24"/>
          <w:szCs w:val="24"/>
        </w:rPr>
      </w:pPr>
    </w:p>
    <w:p w14:paraId="216C8FF5">
      <w:pPr>
        <w:spacing w:line="520" w:lineRule="exact"/>
        <w:ind w:left="210" w:leftChars="100" w:right="-197" w:rightChars="-94"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月     日 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年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月     日</w:t>
      </w:r>
    </w:p>
    <w:p w14:paraId="5FB4613A">
      <w:pPr>
        <w:spacing w:line="520" w:lineRule="exact"/>
        <w:ind w:left="269" w:right="-197" w:rightChars="-94" w:hanging="268" w:hangingChars="112"/>
        <w:rPr>
          <w:sz w:val="24"/>
          <w:szCs w:val="24"/>
        </w:rPr>
      </w:pPr>
    </w:p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9745A7"/>
    <w:rsid w:val="00232B1D"/>
    <w:rsid w:val="00234BA6"/>
    <w:rsid w:val="00301CC4"/>
    <w:rsid w:val="00351581"/>
    <w:rsid w:val="00397EC0"/>
    <w:rsid w:val="0063367F"/>
    <w:rsid w:val="006A2C8F"/>
    <w:rsid w:val="0070685D"/>
    <w:rsid w:val="008738D2"/>
    <w:rsid w:val="00A67216"/>
    <w:rsid w:val="00B26BD2"/>
    <w:rsid w:val="00B46ECB"/>
    <w:rsid w:val="00B5314A"/>
    <w:rsid w:val="00E04C3F"/>
    <w:rsid w:val="00E751D4"/>
    <w:rsid w:val="00F0253E"/>
    <w:rsid w:val="00F767A1"/>
    <w:rsid w:val="079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f411648-0b18-4b80-b729-522f13ddb5bf\&#25480;&#26435;&#20195;&#29702;&#38144;&#21806;&#21327;&#35758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授权代理销售协议合同.docx</Template>
  <Pages>3</Pages>
  <Words>984</Words>
  <Characters>998</Characters>
  <Lines>7</Lines>
  <Paragraphs>2</Paragraphs>
  <TotalTime>17</TotalTime>
  <ScaleCrop>false</ScaleCrop>
  <LinksUpToDate>false</LinksUpToDate>
  <CharactersWithSpaces>1072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2025-12-08T01:58:00Z</dcterms:created>
  <dc:creator>rankin</dc:creator>
  <cp:lastModifiedBy>rankin</cp:lastModifiedBy>
  <dcterms:modified xsi:type="dcterms:W3CDTF">2025-12-08T03:20:54Z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v1.0_mb_ewjCJH9GdT+VCv07KoPoDA==</vt:lpwstr>
  </property>
  <property fmtid="{D5CDD505-2E9C-101B-9397-08002B2CF9AE}" pid="4" name="ICV">
    <vt:lpwstr>0B9FF9EAFCAB4E48B7333818A4C9A27C_11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