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5C9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离婚起诉书</w:t>
      </w:r>
    </w:p>
    <w:p w14:paraId="2F01918F">
      <w:pPr>
        <w:spacing w:line="240" w:lineRule="exact"/>
        <w:jc w:val="center"/>
        <w:rPr>
          <w:rFonts w:hint="eastAsia"/>
          <w:b/>
          <w:sz w:val="44"/>
          <w:szCs w:val="44"/>
        </w:rPr>
      </w:pPr>
    </w:p>
    <w:p w14:paraId="183D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原告：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，女，汉族，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日出生，住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，公民身份号码：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。</w:t>
      </w:r>
    </w:p>
    <w:p w14:paraId="052C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被告：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，男，汉族，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日出生，住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，公民身份号码：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。</w:t>
      </w:r>
    </w:p>
    <w:p w14:paraId="2C3E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诉讼请求：​​</w:t>
      </w:r>
    </w:p>
    <w:p w14:paraId="535E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判令准予原告与被告离婚；</w:t>
      </w:r>
    </w:p>
    <w:p w14:paraId="587B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判令婚生女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由被告直接抚养，原告依法支付抚养费至其年满十八周岁止，并明确原告对婚生女的探望权行使方式（如每周/每月可探望X次）；</w:t>
      </w:r>
    </w:p>
    <w:p w14:paraId="5393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判令被告返还其非法占有的原告个人财产（包括但不限于手机、身份证、银行卡及现金等）；</w:t>
      </w:r>
    </w:p>
    <w:p w14:paraId="0C1B0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本案全部诉讼费用由被告承担。</w:t>
      </w:r>
    </w:p>
    <w:p w14:paraId="4353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事实与理由：​​</w:t>
      </w:r>
    </w:p>
    <w:p w14:paraId="0031D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原、被告于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年初经网络相识，后确立恋爱关系，并于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民政局办理结婚登记。于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日生育一女，取名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。</w:t>
      </w:r>
    </w:p>
    <w:p w14:paraId="6248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然而，婚后双方因性格差异巨大，矛盾频发。被告缺乏家庭责任感，且存在严重损害夫妻感情的行为，具体表现为：</w:t>
      </w:r>
    </w:p>
    <w:p w14:paraId="568B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实施家庭暴力与威胁恐吓：自孩子出生后，被告多次对原告进行殴打、辱骂，并伴有威胁、恐吓言论，导致原告长期处于恐惧之中，精神遭受严重伤害。</w:t>
      </w:r>
    </w:p>
    <w:p w14:paraId="0C4F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限制人身自由与控制财产：被告长期非法控制原告的手机、身份证、银行卡、现金等个人财物，并限制原告的人身自由，严重侵犯了原告的合法权益。</w:t>
      </w:r>
    </w:p>
    <w:p w14:paraId="3748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存在出轨行为：在婚姻关系存续期间，被告与他人存在不正当关系，严重违背了夫妻忠诚义务，伤害了夫妻感情。</w:t>
      </w:r>
    </w:p>
    <w:p w14:paraId="75B9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长期分居与感情破裂：自孩子出生后，双方因矛盾不可调和即开始分居，至今已无任何实质性的夫妻生活与情感交流。</w:t>
      </w:r>
    </w:p>
    <w:p w14:paraId="655B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综上，原、被告夫妻感情已彻底破裂，毫无和好可能。关于婚生女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的抚养问题，考虑到被告的经济条件及孩子目前的成长环境，由被告直接抚养更为适宜，原告愿意依法承担相应的抚养费用，并恳请法院</w:t>
      </w:r>
      <w:bookmarkStart w:id="0" w:name="_GoBack"/>
      <w:bookmarkEnd w:id="0"/>
      <w:r>
        <w:rPr>
          <w:rFonts w:hint="eastAsia"/>
          <w:sz w:val="28"/>
          <w:szCs w:val="28"/>
        </w:rPr>
        <w:t>明确保障原告的探望权。双方无共同财产及共同债务需要分割。</w:t>
      </w:r>
    </w:p>
    <w:p w14:paraId="00C2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为维护自身合法权益，原告根据《中华人民共和国民法典》及《民事诉讼法》之相关规定，特向贵院提起诉讼，恳请法院依法裁判，支持原告的全部诉讼请求。</w:t>
      </w:r>
    </w:p>
    <w:p w14:paraId="18768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 w14:paraId="1996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县人民法院</w:t>
      </w:r>
    </w:p>
    <w:p w14:paraId="022F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2B3A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 起诉人：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14D2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71DC1"/>
    <w:rsid w:val="00380AC8"/>
    <w:rsid w:val="008E1782"/>
    <w:rsid w:val="00CD23E6"/>
    <w:rsid w:val="00DA6BB1"/>
    <w:rsid w:val="00DD43D8"/>
    <w:rsid w:val="00E92200"/>
    <w:rsid w:val="2BEE2168"/>
    <w:rsid w:val="5A480E94"/>
    <w:rsid w:val="7AA71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dee7b3d88c39782844d00922a2186d2\&#31163;&#23130;&#36215;&#35785;&#20070;&#65288;&#24863;&#24773;&#30772;&#35010;&#65289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离婚起诉书（感情破裂）.wps</Template>
  <Pages>2</Pages>
  <Words>480</Words>
  <Characters>506</Characters>
  <Lines>4</Lines>
  <Paragraphs>1</Paragraphs>
  <TotalTime>9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2025-09-30T05:11:00Z</dcterms:created>
  <dc:creator>rankin</dc:creator>
  <cp:lastModifiedBy>rankin</cp:lastModifiedBy>
  <dcterms:modified xsi:type="dcterms:W3CDTF">2025-09-30T05:27:36Z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v1.0_mb_2J0zjjNrADqCYF+sDZfkkQ==</vt:lpwstr>
  </property>
  <property fmtid="{D5CDD505-2E9C-101B-9397-08002B2CF9AE}" pid="4" name="ICV">
    <vt:lpwstr>23CD623BFF3D4E4D8270D2284AA64EF1_11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