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119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土地调解协议书</w:t>
      </w:r>
    </w:p>
    <w:p w14:paraId="758B9430">
      <w:pPr>
        <w:spacing w:line="240" w:lineRule="exact"/>
        <w:jc w:val="center"/>
        <w:rPr>
          <w:rFonts w:hint="eastAsia"/>
          <w:b/>
          <w:sz w:val="44"/>
          <w:szCs w:val="44"/>
        </w:rPr>
      </w:pPr>
    </w:p>
    <w:p w14:paraId="5CD12F28">
      <w:pPr>
        <w:spacing w:line="52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甲方：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镇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村人）</w:t>
      </w:r>
    </w:p>
    <w:p w14:paraId="1EA0F1AE">
      <w:pPr>
        <w:spacing w:line="52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乙方：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镇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</w:rPr>
        <w:t>村人）</w:t>
      </w:r>
    </w:p>
    <w:p w14:paraId="2965E6F6">
      <w:p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鉴于甲乙双方分别拥有的坐落于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（甲方）与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（乙方）的楼房之间存在一条共用巷道（南北长约15米，东西宽约146公分），双方曾就该巷道的土地所有权及使用问题发生争议，现经村与村调解委员会主持调解，在平等、自愿的基础上达成如下协议：​​</w:t>
      </w:r>
    </w:p>
    <w:p w14:paraId="2206E578">
      <w:pPr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第一条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土地所有权界定​</w:t>
      </w:r>
    </w:p>
    <w:p w14:paraId="6F57847B">
      <w:pPr>
        <w:numPr>
          <w:ilvl w:val="0"/>
          <w:numId w:val="0"/>
        </w:num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本协议所涉巷道土地总宽度为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公分，其中：</w:t>
      </w:r>
    </w:p>
    <w:p w14:paraId="4714391C">
      <w:p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甲方享有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公分的土地所有权；</w:t>
      </w:r>
    </w:p>
    <w:p w14:paraId="2EEDAD70">
      <w:p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乙方享有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公分的土地所有权。</w:t>
      </w:r>
    </w:p>
    <w:p w14:paraId="68E71168">
      <w:pPr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第二条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共同通行权</w:t>
      </w:r>
    </w:p>
    <w:p w14:paraId="494FBF5A">
      <w:pPr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​​双方均享有永久、无偿通行该巷道的权利，任何一方不得以任何理由阻碍、限制对方正常通行。​​</w:t>
      </w:r>
    </w:p>
    <w:p w14:paraId="6A5281FD">
      <w:pPr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第三条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设施安装与维护​​</w:t>
      </w:r>
    </w:p>
    <w:p w14:paraId="0DF7053F">
      <w:pPr>
        <w:numPr>
          <w:ilvl w:val="0"/>
          <w:numId w:val="0"/>
        </w:num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任一方如需在巷道内安装排水、排污等设施，应提前通知对方，另一方应予以配合，不得无理阻挠。安装方应负责施工期间的安全责任，并在完工后恢复巷道原状。​​</w:t>
      </w:r>
    </w:p>
    <w:p w14:paraId="40B7D5EC">
      <w:pPr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第四条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协议效力与变更​​</w:t>
      </w:r>
    </w:p>
    <w:p w14:paraId="27773EE0">
      <w:pPr>
        <w:numPr>
          <w:ilvl w:val="0"/>
          <w:numId w:val="0"/>
        </w:num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本协议一经签署生效，任何涂改、篡改均导致协议无效。如需变更或补充，须双方协商一致并另行签订书面文件。​​</w:t>
      </w:r>
    </w:p>
    <w:p w14:paraId="57DC646C">
      <w:pPr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第五条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违约责任​​</w:t>
      </w:r>
    </w:p>
    <w:p w14:paraId="34D8B672">
      <w:pPr>
        <w:numPr>
          <w:ilvl w:val="0"/>
          <w:numId w:val="0"/>
        </w:num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若一方违反本协议约定，须承担由此产生的全部经济损失及法律责任。​​</w:t>
      </w:r>
    </w:p>
    <w:p w14:paraId="6EC9307D">
      <w:pPr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第六条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协议份数与生效​​</w:t>
      </w:r>
    </w:p>
    <w:p w14:paraId="147B82A5">
      <w:pPr>
        <w:numPr>
          <w:ilvl w:val="0"/>
          <w:numId w:val="0"/>
        </w:num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本协议一式四份，甲乙双方各执一份，村与村调解委员会各备案一份，自双方签字盖章之日起生效，具有法律约束力。</w:t>
      </w:r>
    </w:p>
    <w:p w14:paraId="30FD1861">
      <w:pPr>
        <w:spacing w:line="52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54B6EF6B">
      <w:pPr>
        <w:spacing w:line="560" w:lineRule="exact"/>
        <w:ind w:firstLine="5460" w:firstLineChars="1950"/>
        <w:rPr>
          <w:rFonts w:hint="eastAsia" w:ascii="宋体" w:hAnsi="宋体" w:eastAsia="宋体" w:cs="宋体"/>
          <w:sz w:val="28"/>
          <w:szCs w:val="28"/>
        </w:rPr>
      </w:pPr>
    </w:p>
    <w:p w14:paraId="621775F8">
      <w:pPr>
        <w:spacing w:line="560" w:lineRule="exact"/>
        <w:ind w:firstLine="5460" w:firstLineChars="19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</w:p>
    <w:p w14:paraId="3A5EF643">
      <w:pPr>
        <w:spacing w:line="560" w:lineRule="exact"/>
        <w:ind w:firstLine="5460" w:firstLineChars="19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</w:p>
    <w:p w14:paraId="3145DCD2">
      <w:pPr>
        <w:ind w:firstLine="6160" w:firstLineChars="2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C6A86"/>
    <w:rsid w:val="001306B5"/>
    <w:rsid w:val="00367657"/>
    <w:rsid w:val="00BD3666"/>
    <w:rsid w:val="131C6A86"/>
    <w:rsid w:val="53482C6A"/>
    <w:rsid w:val="5DCC0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7fac04fb6e98b3008b6791d7a561034\&#22303;&#22320;&#35843;&#35299;&#21327;&#35758;&#2007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土地调解协议书.wps</Template>
  <Pages>2</Pages>
  <Words>397</Words>
  <Characters>413</Characters>
  <Lines>3</Lines>
  <Paragraphs>1</Paragraphs>
  <TotalTime>8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2025-10-09T06:18:00Z</dcterms:created>
  <dc:creator>rankin</dc:creator>
  <cp:lastModifiedBy>rankin</cp:lastModifiedBy>
  <dcterms:modified xsi:type="dcterms:W3CDTF">2025-10-09T06:35:21Z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v1.0_mb_GW+KFvgOs7S/+wtedap3QA==</vt:lpwstr>
  </property>
  <property fmtid="{D5CDD505-2E9C-101B-9397-08002B2CF9AE}" pid="4" name="ICV">
    <vt:lpwstr>1328B91FD99143EB9D810B9F658A8337_11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