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民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事诉状</w:t>
      </w:r>
    </w:p>
    <w:p w14:paraId="2C3F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323E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原告：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，女，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族，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身份证号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</w:t>
      </w:r>
    </w:p>
    <w:p w14:paraId="0DF92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住址：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</w:t>
      </w:r>
    </w:p>
    <w:p w14:paraId="36CB7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法定代理人：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，女，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族，身份证号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​​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住址：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</w:t>
      </w:r>
    </w:p>
    <w:p w14:paraId="193A3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</w:t>
      </w:r>
    </w:p>
    <w:p w14:paraId="0B04A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被告：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，男，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族，身份证号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</w:t>
      </w:r>
    </w:p>
    <w:p w14:paraId="1D9C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住址：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</w:t>
      </w:r>
    </w:p>
    <w:p w14:paraId="23162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联系电话：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</w:t>
      </w:r>
    </w:p>
    <w:p w14:paraId="7D976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诉讼请求：​​</w:t>
      </w:r>
    </w:p>
    <w:p w14:paraId="49F5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判令确认原告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与被告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之间存在亲子关系；</w:t>
      </w:r>
    </w:p>
    <w:p w14:paraId="16816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判令被告自本判决生效之日起，每月向原告支付抚养费人民币</w:t>
      </w:r>
    </w:p>
    <w:p w14:paraId="42159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元，直至原告年满十八周岁止；</w:t>
      </w:r>
    </w:p>
    <w:p w14:paraId="4D091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判令被告承担本案的全部诉讼费用。</w:t>
      </w:r>
    </w:p>
    <w:p w14:paraId="4CE0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事实与理由：​​</w:t>
      </w:r>
    </w:p>
    <w:p w14:paraId="424F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原告法定代理人（即原告母亲）与被告于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月相识，并于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日开始共同生活。双方于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</w:p>
    <w:p w14:paraId="0FC4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日生育女儿，即原告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 w14:paraId="4258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原告出生后，一直由法定代理人独自抚养。被告作为原告的生物学父亲，从未履行法定的抚养义务，并拒绝承认与原告之间的亲子关系。</w:t>
      </w:r>
    </w:p>
    <w:p w14:paraId="3F9C8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原告认为，其系被告与法定代理人在共同生活期间所育，有出生医学证明、双方共同生活的证据、通话录音、短信记录等（请列举具体证据名称）可以证实。根据《中华人民共和国民法典》第一千零七十三条之规定，对亲子关系有异议且有正当理由的，父或者母可以向人民法院提起诉讼，请求确认或者否认亲子关系。</w:t>
      </w:r>
    </w:p>
    <w:p w14:paraId="33AD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为维护未成年人合法权益，保障原告健康成长，现依法提起诉讼，请求贵院：</w:t>
      </w:r>
    </w:p>
    <w:p w14:paraId="47B5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依据《最高人民法院关于适用〈中华人民共和国民法典〉婚姻家庭编的解释（一）》第三十九条之规定，判令确认原、被告之间的亲子关系；</w:t>
      </w:r>
    </w:p>
    <w:p w14:paraId="4A56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依据《中华人民共和国民法典》第一千零六十七条、第一千零七十一条之规定，判令被告依法承担支付抚养费的义务。</w:t>
      </w:r>
    </w:p>
    <w:p w14:paraId="4A70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综上所述，原告的诉讼请求有充分的事实与法律依据，恳请贵院依法支持原告的全部诉讼请求。</w:t>
      </w:r>
    </w:p>
    <w:p w14:paraId="5577F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此致</w:t>
      </w:r>
    </w:p>
    <w:p w14:paraId="4A82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___________人民法院</w:t>
      </w:r>
    </w:p>
    <w:p w14:paraId="2B6F1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 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具状人：__________</w:t>
      </w:r>
    </w:p>
    <w:p w14:paraId="448C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0" w:firstLineChars="20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</w:rPr>
        <w:t>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17C22"/>
    <w:rsid w:val="06417C22"/>
    <w:rsid w:val="2AC54B20"/>
    <w:rsid w:val="6D535020"/>
    <w:rsid w:val="7BBE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94bcd44-8237-4f9c-a080-4fb7b0d6139b\&#38750;&#23130;&#29983;&#23376;&#22899;&#32034;&#35201;&#25242;&#20859;&#36153;&#27665;&#20107;&#35785;&#2936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非婚生子女索要抚养费民事诉状.docx</Template>
  <Pages>2</Pages>
  <Words>425</Words>
  <Characters>737</Characters>
  <Lines>0</Lines>
  <Paragraphs>0</Paragraphs>
  <TotalTime>13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2025-10-10T07:06:00Z</dcterms:created>
  <dc:creator>rankin</dc:creator>
  <cp:lastModifiedBy>rankin</cp:lastModifiedBy>
  <dcterms:modified xsi:type="dcterms:W3CDTF">2025-10-10T07:29:31Z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v1.0_mb_HaGoEy5cVUmEbVKrCPpVdQ==</vt:lpwstr>
  </property>
  <property fmtid="{D5CDD505-2E9C-101B-9397-08002B2CF9AE}" pid="4" name="ICV">
    <vt:lpwstr>4222E2238419409CBDC67CA3EA3E7CD4_11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