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A9E">
      <w:pPr>
        <w:adjustRightInd w:val="0"/>
        <w:snapToGrid w:val="0"/>
        <w:spacing w:line="312" w:lineRule="auto"/>
        <w:jc w:val="center"/>
        <w:rPr>
          <w:rFonts w:ascii="方正大标宋简体" w:hAnsi="华文中宋" w:eastAsia="方正大标宋简体"/>
          <w:sz w:val="60"/>
          <w:szCs w:val="60"/>
        </w:rPr>
      </w:pPr>
      <w:r>
        <w:rPr>
          <w:rFonts w:hint="eastAsia" w:ascii="方正大标宋简体" w:hAnsi="华文中宋" w:eastAsia="方正大标宋简体"/>
          <w:sz w:val="60"/>
          <w:szCs w:val="60"/>
        </w:rPr>
        <w:t>运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输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合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同</w:t>
      </w:r>
    </w:p>
    <w:p w14:paraId="0F8AC420">
      <w:pPr>
        <w:adjustRightInd w:val="0"/>
        <w:snapToGrid w:val="0"/>
        <w:spacing w:line="312" w:lineRule="auto"/>
        <w:rPr>
          <w:rFonts w:ascii="华文中宋" w:hAnsi="华文中宋" w:eastAsia="华文中宋"/>
          <w:sz w:val="24"/>
          <w:szCs w:val="28"/>
        </w:rPr>
      </w:pPr>
    </w:p>
    <w:p w14:paraId="55909538">
      <w:pPr>
        <w:adjustRightInd w:val="0"/>
        <w:snapToGrid w:val="0"/>
        <w:spacing w:line="360" w:lineRule="auto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甲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方：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 xml:space="preserve">乙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方：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</w:t>
      </w:r>
    </w:p>
    <w:p w14:paraId="5C91E9AD">
      <w:pPr>
        <w:adjustRightInd w:val="0"/>
        <w:snapToGrid w:val="0"/>
        <w:spacing w:line="360" w:lineRule="auto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法人代表：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   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法人代表：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            </w:t>
      </w:r>
    </w:p>
    <w:p w14:paraId="777A5BC9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根据《中华人民共和国民法典》《中华人民共和国道路交通安全法》及相关法律法规，甲乙双方在平等互利、协商一致的基础上，就货物运输相关事宜达成如下协议，以资共同信守：</w:t>
      </w:r>
    </w:p>
    <w:p w14:paraId="2AB56849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第一条 货物信息</w:t>
      </w:r>
    </w:p>
    <w:p w14:paraId="7DC83954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甲方委托乙方承运的货物明细以具体运输委托单为准，委托单构成本合同的有效组成部分。</w:t>
      </w:r>
    </w:p>
    <w:p w14:paraId="00F8BF8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第二条 运输路线</w:t>
      </w:r>
    </w:p>
    <w:p w14:paraId="6905AB98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运输起讫点：由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</w:t>
      </w:r>
      <w:r>
        <w:rPr>
          <w:rFonts w:hint="eastAsia" w:ascii="华文中宋" w:hAnsi="华文中宋" w:eastAsia="华文中宋"/>
          <w:sz w:val="28"/>
          <w:szCs w:val="28"/>
        </w:rPr>
        <w:t>至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         </w:t>
      </w:r>
      <w:r>
        <w:rPr>
          <w:rFonts w:hint="eastAsia" w:ascii="华文中宋" w:hAnsi="华文中宋" w:eastAsia="华文中宋"/>
          <w:sz w:val="28"/>
          <w:szCs w:val="28"/>
        </w:rPr>
        <w:t>。</w:t>
      </w:r>
    </w:p>
    <w:p w14:paraId="091CC7E4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具体运输路线或停靠点，以运输委托单记载或双方书面确认为准。</w:t>
      </w:r>
    </w:p>
    <w:p w14:paraId="2882F816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第三条 运输费用及结算</w:t>
      </w:r>
    </w:p>
    <w:p w14:paraId="6B50F83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运输费用按实际发生的每单运输任务结算，具体单价及总价以双方签字确认的运输委托单为准。</w:t>
      </w:r>
    </w:p>
    <w:p w14:paraId="2CB9C54C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合同有效期内，如市场价格发生重大变化，一方可提出价格调整，经双方协商一致后签订书面补充协议。</w:t>
      </w:r>
    </w:p>
    <w:p w14:paraId="4BB42CE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运费按月结算，乙方应于次月5日前向甲方提供上月运输费用对账单及相应单据。甲方核对无误后，应于收到对账单之日起15日内完成付款。</w:t>
      </w:r>
    </w:p>
    <w:p w14:paraId="54DF64C1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第四条 货物交付与验收</w:t>
      </w:r>
    </w:p>
    <w:p w14:paraId="5A8F2F44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乙方应按约定或合理时间将货物安全运抵指定地点。</w:t>
      </w:r>
    </w:p>
    <w:p w14:paraId="151B76A8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货物运抵后，应由甲方指定收货人当场清点验收，确认无误后在运单等单据上签字或盖章。</w:t>
      </w:r>
    </w:p>
    <w:p w14:paraId="2258601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乙方应将经签收的运输单据及时交还甲方，作为费用结算依据。</w:t>
      </w:r>
    </w:p>
    <w:p w14:paraId="2DAAF833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第五条 甲方权利义务</w:t>
      </w:r>
    </w:p>
    <w:p w14:paraId="4CE650C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甲方应按约定及时足额支付运输费用。</w:t>
      </w:r>
    </w:p>
    <w:p w14:paraId="265E43FD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甲方有权对乙方的运输作业提出安全、环保、服务质量等方面的合理要求与监督建议。</w:t>
      </w:r>
    </w:p>
    <w:p w14:paraId="7C29DF4D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甲方应提供准确的货物信息及必要的装卸配合。因甲方原因导致运输延误或额外费用，由甲方承担。</w:t>
      </w:r>
    </w:p>
    <w:p w14:paraId="30F52B0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第六条 乙方权利义务</w:t>
      </w:r>
    </w:p>
    <w:p w14:paraId="484E9770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乙方应具备合法运输资质，指派符</w:t>
      </w: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8"/>
        </w:rPr>
        <w:t>合要求的车辆及驾驶员执行运输任务，并服从甲方现场的合理调度与管理。</w:t>
      </w:r>
    </w:p>
    <w:p w14:paraId="5B8C6F1C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乙方应确保运输车辆符合货物装载要求，并负责运输途中货物的安全。自装货完毕、双方交接确认后至收货人签收前，货物毁损、灭失的风险由乙方承担。</w:t>
      </w:r>
    </w:p>
    <w:p w14:paraId="71E9F262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乙方应自行办理车辆及货物运输相关保险，并承担相应保险费用。</w:t>
      </w:r>
    </w:p>
    <w:p w14:paraId="01AD51FD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第七条 违约责任</w:t>
      </w:r>
    </w:p>
    <w:p w14:paraId="255DDDEE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甲方未按约定支付运费，每逾期一日，应按应付未付金额的万分之五向乙方支付违约金。逾期超过30日的，乙方有权暂停承运或单方解除合同。</w:t>
      </w:r>
    </w:p>
    <w:p w14:paraId="6487D9FB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乙方未按约定时间、地点或要求完成运输，造成甲方损失的，应承担相应赔偿责任。甲方有权从应付运费中直接抵扣相应损失。</w:t>
      </w:r>
    </w:p>
    <w:p w14:paraId="60D19AAD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任何一方无故单方解除合同，应向守约方支付相当于 一个月平均运费​ 的违约金。</w:t>
      </w:r>
    </w:p>
    <w:p w14:paraId="3D0C91E8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第八条 争议解决</w:t>
      </w:r>
    </w:p>
    <w:p w14:paraId="66794570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因履行本合同发生争议，双方应友好协商解决；协商不成的，任何一方均有权向 货物起运地或被告所在地人民法院提起诉讼。</w:t>
      </w:r>
    </w:p>
    <w:p w14:paraId="15A46F2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第九条 其他</w:t>
      </w:r>
    </w:p>
    <w:p w14:paraId="2354E0DA">
      <w:pPr>
        <w:adjustRightInd w:val="0"/>
        <w:snapToGrid w:val="0"/>
        <w:spacing w:line="312" w:lineRule="auto"/>
        <w:ind w:firstLine="490" w:firstLineChars="175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本合同未尽事宜，双方可另行签订补充协议，补充协议与本合同具有同等法律效力。</w:t>
      </w:r>
    </w:p>
    <w:p w14:paraId="731CFADA">
      <w:pPr>
        <w:adjustRightInd w:val="0"/>
        <w:snapToGrid w:val="0"/>
        <w:spacing w:line="312" w:lineRule="auto"/>
        <w:ind w:firstLine="490" w:firstLineChars="175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本合同一式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两</w:t>
      </w:r>
      <w:r>
        <w:rPr>
          <w:rFonts w:hint="eastAsia" w:ascii="华文中宋" w:hAnsi="华文中宋" w:eastAsia="华文中宋"/>
          <w:sz w:val="28"/>
          <w:szCs w:val="28"/>
        </w:rPr>
        <w:t>份，甲乙双方各执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一</w:t>
      </w:r>
      <w:r>
        <w:rPr>
          <w:rFonts w:hint="eastAsia" w:ascii="华文中宋" w:hAnsi="华文中宋" w:eastAsia="华文中宋"/>
          <w:sz w:val="28"/>
          <w:szCs w:val="28"/>
        </w:rPr>
        <w:t>份，自双方法定代表人或授权代表签字并加盖公章之日起生效。</w:t>
      </w:r>
    </w:p>
    <w:p w14:paraId="51D60252">
      <w:pPr>
        <w:adjustRightInd w:val="0"/>
        <w:snapToGrid w:val="0"/>
        <w:spacing w:before="249" w:beforeLines="80"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ascii="华文中宋" w:hAnsi="华文中宋" w:eastAsia="华文中宋" w:cstheme="minorHAnsi"/>
          <w:sz w:val="28"/>
          <w:szCs w:val="28"/>
        </w:rPr>
        <w:t>甲方（</w:t>
      </w:r>
      <w:r>
        <w:rPr>
          <w:rFonts w:hint="eastAsia" w:ascii="华文中宋" w:hAnsi="华文中宋" w:eastAsia="华文中宋" w:cstheme="minorHAnsi"/>
          <w:sz w:val="28"/>
          <w:szCs w:val="28"/>
        </w:rPr>
        <w:t>盖章</w:t>
      </w:r>
      <w:r>
        <w:rPr>
          <w:rFonts w:ascii="华文中宋" w:hAnsi="华文中宋" w:eastAsia="华文中宋" w:cstheme="minorHAnsi"/>
          <w:sz w:val="28"/>
          <w:szCs w:val="28"/>
        </w:rPr>
        <w:t>）：                     乙方（</w:t>
      </w:r>
      <w:r>
        <w:rPr>
          <w:rFonts w:hint="eastAsia" w:ascii="华文中宋" w:hAnsi="华文中宋" w:eastAsia="华文中宋" w:cstheme="minorHAnsi"/>
          <w:sz w:val="28"/>
          <w:szCs w:val="28"/>
        </w:rPr>
        <w:t>盖章</w:t>
      </w:r>
      <w:r>
        <w:rPr>
          <w:rFonts w:ascii="华文中宋" w:hAnsi="华文中宋" w:eastAsia="华文中宋" w:cstheme="minorHAnsi"/>
          <w:sz w:val="28"/>
          <w:szCs w:val="28"/>
        </w:rPr>
        <w:t>）：</w:t>
      </w:r>
    </w:p>
    <w:p w14:paraId="1A23D949">
      <w:pPr>
        <w:adjustRightInd w:val="0"/>
        <w:snapToGrid w:val="0"/>
        <w:spacing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hint="eastAsia" w:ascii="华文中宋" w:hAnsi="华文中宋" w:eastAsia="华文中宋" w:cstheme="minorHAnsi"/>
          <w:sz w:val="28"/>
          <w:szCs w:val="28"/>
        </w:rPr>
        <w:t>法人代表</w:t>
      </w:r>
      <w:r>
        <w:rPr>
          <w:rFonts w:ascii="华文中宋" w:hAnsi="华文中宋" w:eastAsia="华文中宋" w:cstheme="minorHAnsi"/>
          <w:sz w:val="28"/>
          <w:szCs w:val="28"/>
        </w:rPr>
        <w:t xml:space="preserve">（签字）：                 </w:t>
      </w:r>
      <w:r>
        <w:rPr>
          <w:rFonts w:hint="eastAsia" w:ascii="华文中宋" w:hAnsi="华文中宋" w:eastAsia="华文中宋" w:cstheme="minorHAnsi"/>
          <w:sz w:val="28"/>
          <w:szCs w:val="28"/>
        </w:rPr>
        <w:t>法人代表</w:t>
      </w:r>
      <w:r>
        <w:rPr>
          <w:rFonts w:ascii="华文中宋" w:hAnsi="华文中宋" w:eastAsia="华文中宋" w:cstheme="minorHAnsi"/>
          <w:sz w:val="28"/>
          <w:szCs w:val="28"/>
        </w:rPr>
        <w:t>（签字）：</w:t>
      </w:r>
    </w:p>
    <w:p w14:paraId="5719557E">
      <w:pPr>
        <w:adjustRightInd w:val="0"/>
        <w:snapToGrid w:val="0"/>
        <w:spacing w:line="312" w:lineRule="auto"/>
        <w:ind w:firstLine="280" w:firstLineChars="100"/>
        <w:rPr>
          <w:rFonts w:ascii="华文中宋" w:hAnsi="华文中宋" w:eastAsia="华文中宋" w:cstheme="minorHAnsi"/>
          <w:sz w:val="28"/>
          <w:szCs w:val="28"/>
        </w:rPr>
      </w:pPr>
      <w:r>
        <w:rPr>
          <w:rFonts w:ascii="华文中宋" w:hAnsi="华文中宋" w:eastAsia="华文中宋" w:cstheme="minorHAnsi"/>
          <w:sz w:val="28"/>
          <w:szCs w:val="28"/>
        </w:rPr>
        <w:t>签字日期：                        签字日期：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533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D9B866A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520D"/>
    <w:rsid w:val="00010C5A"/>
    <w:rsid w:val="00077060"/>
    <w:rsid w:val="000B09A6"/>
    <w:rsid w:val="000B271E"/>
    <w:rsid w:val="000C1B19"/>
    <w:rsid w:val="000E42C3"/>
    <w:rsid w:val="00112666"/>
    <w:rsid w:val="00130C7D"/>
    <w:rsid w:val="00144148"/>
    <w:rsid w:val="001468B8"/>
    <w:rsid w:val="001770DF"/>
    <w:rsid w:val="0018163A"/>
    <w:rsid w:val="001970C3"/>
    <w:rsid w:val="001A6866"/>
    <w:rsid w:val="001E4EAA"/>
    <w:rsid w:val="00205CD3"/>
    <w:rsid w:val="003228C1"/>
    <w:rsid w:val="00351E59"/>
    <w:rsid w:val="00360A74"/>
    <w:rsid w:val="004873C0"/>
    <w:rsid w:val="004944AD"/>
    <w:rsid w:val="004A065D"/>
    <w:rsid w:val="00577725"/>
    <w:rsid w:val="005A6C7B"/>
    <w:rsid w:val="005E7DB6"/>
    <w:rsid w:val="005F0A1A"/>
    <w:rsid w:val="0066257E"/>
    <w:rsid w:val="00665DB6"/>
    <w:rsid w:val="00700A47"/>
    <w:rsid w:val="00790C1D"/>
    <w:rsid w:val="00795F2B"/>
    <w:rsid w:val="007A6FA8"/>
    <w:rsid w:val="007D25E5"/>
    <w:rsid w:val="007D65E3"/>
    <w:rsid w:val="007D756D"/>
    <w:rsid w:val="007F366A"/>
    <w:rsid w:val="0080559F"/>
    <w:rsid w:val="00830816"/>
    <w:rsid w:val="0099288D"/>
    <w:rsid w:val="009F4AA9"/>
    <w:rsid w:val="00A02A3E"/>
    <w:rsid w:val="00A357F8"/>
    <w:rsid w:val="00A50A0F"/>
    <w:rsid w:val="00A54F69"/>
    <w:rsid w:val="00A5500C"/>
    <w:rsid w:val="00A8692E"/>
    <w:rsid w:val="00AC1726"/>
    <w:rsid w:val="00AC587E"/>
    <w:rsid w:val="00AE033B"/>
    <w:rsid w:val="00AE6D8F"/>
    <w:rsid w:val="00B316BE"/>
    <w:rsid w:val="00BE603F"/>
    <w:rsid w:val="00C040E8"/>
    <w:rsid w:val="00CA22BE"/>
    <w:rsid w:val="00CB3C95"/>
    <w:rsid w:val="00CF4DA5"/>
    <w:rsid w:val="00D0300B"/>
    <w:rsid w:val="00D11048"/>
    <w:rsid w:val="00D42AF3"/>
    <w:rsid w:val="00D67F5E"/>
    <w:rsid w:val="00DD75C8"/>
    <w:rsid w:val="00DE68AF"/>
    <w:rsid w:val="00E019A4"/>
    <w:rsid w:val="00E021D7"/>
    <w:rsid w:val="00E27BDA"/>
    <w:rsid w:val="00E46463"/>
    <w:rsid w:val="00E71202"/>
    <w:rsid w:val="00EF74C9"/>
    <w:rsid w:val="00F1389D"/>
    <w:rsid w:val="00F32365"/>
    <w:rsid w:val="00F46465"/>
    <w:rsid w:val="00F479E1"/>
    <w:rsid w:val="00F618CC"/>
    <w:rsid w:val="00FC1450"/>
    <w:rsid w:val="00FE6864"/>
    <w:rsid w:val="19E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e0f7a51-7928-4dec-a2b2-0c80792e27b0\&#36816;&#36755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运输合同.docx</Template>
  <Pages>3</Pages>
  <Words>772</Words>
  <Characters>773</Characters>
  <Lines>7</Lines>
  <Paragraphs>2</Paragraphs>
  <TotalTime>2</TotalTime>
  <ScaleCrop>false</ScaleCrop>
  <LinksUpToDate>false</LinksUpToDate>
  <CharactersWithSpaces>1008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2026-02-11T02:29:00Z</dcterms:created>
  <dc:creator>rankin</dc:creator>
  <cp:lastModifiedBy>rankin</cp:lastModifiedBy>
  <dcterms:modified xsi:type="dcterms:W3CDTF">2026-02-11T03:27:55Z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v1.0_mb_sN7/KZWCocXbntyxDeoOow==</vt:lpwstr>
  </property>
  <property fmtid="{D5CDD505-2E9C-101B-9397-08002B2CF9AE}" pid="4" name="ICV">
    <vt:lpwstr>1CE95A84598C45A38B4A6D2052E88DD2_11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