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ED957">
      <w:pPr>
        <w:spacing w:line="460" w:lineRule="auto"/>
        <w:jc w:val="center"/>
        <w:rPr>
          <w:rFonts w:hint="eastAsia"/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t>工程安装安全协议书</w:t>
      </w:r>
    </w:p>
    <w:p w14:paraId="6294B84B">
      <w:pPr>
        <w:jc w:val="center"/>
        <w:rPr>
          <w:rFonts w:hint="eastAsia"/>
          <w:b/>
          <w:sz w:val="28"/>
          <w:szCs w:val="28"/>
        </w:rPr>
      </w:pPr>
    </w:p>
    <w:p w14:paraId="7E6EFF57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甲方：  </w:t>
      </w:r>
    </w:p>
    <w:p w14:paraId="0346B49B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乙方：  </w:t>
      </w:r>
      <w:bookmarkStart w:id="0" w:name="_GoBack"/>
      <w:bookmarkEnd w:id="0"/>
    </w:p>
    <w:p w14:paraId="30A79EC6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贯彻“安全第一，预防为主，综合治理”的安全生产方针，明确双方在施工过程中的安全责任，保障人身、电网（设施）及设备安全，依据国家有关劳动安全卫生的法律、法规及规定，经双方协商一致，特签订本协议。</w:t>
      </w:r>
    </w:p>
    <w:p w14:paraId="09166D7A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一、工程概况</w:t>
      </w:r>
    </w:p>
    <w:p w14:paraId="0F7AEE18">
      <w:pPr>
        <w:ind w:firstLine="537" w:firstLineChars="192"/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工程名称：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</w:p>
    <w:p w14:paraId="3BD5556D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工程地点：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</w:p>
    <w:p w14:paraId="720AFD3E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二、甲方安全责任</w:t>
      </w:r>
    </w:p>
    <w:p w14:paraId="0E188DA6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负责审核、批准乙方提交的施工方案、安全技术措施及应急预案，并提出修改意见。</w:t>
      </w:r>
    </w:p>
    <w:p w14:paraId="17931BC9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开工前，对乙方进行施工现场安全交底，提供施工区域内涉及的地下管线、隐蔽工程等资料及必要的安全防护要求。</w:t>
      </w:r>
    </w:p>
    <w:p w14:paraId="31C3048A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如实告知乙方作业场所及周边环境存在的危险因素、防范措施及事故应急措施。施工过程中发现重大安全隐患，应及时书面通知乙方。</w:t>
      </w:r>
    </w:p>
    <w:p w14:paraId="5EC422AE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指派安全生产管理人员进行现场监督检查，对检查中发现的问题，有权要求乙方限期整改。在多单位交叉作业时，负责总体协调与安全管理。</w:t>
      </w:r>
    </w:p>
    <w:p w14:paraId="324721DC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因故需有计划地停供水、电、气、风等可能影响施工的能源介质时，应提前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小时书面通知乙方，以便其采取应对措施。</w:t>
      </w:r>
    </w:p>
    <w:p w14:paraId="79C4FCEB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三、乙方安全责任</w:t>
      </w:r>
    </w:p>
    <w:p w14:paraId="0017E108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施工前，将详尽的施工组织设计、专项安全技术措施及应急预案报甲方审核批准后方可实施。</w:t>
      </w:r>
    </w:p>
    <w:p w14:paraId="60BE10FD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负责对全体施工人员进行全面的安全技术交底和经常性的安全教育，确保施工人员熟悉并遵守本协议及甲方的相关安全管理制度。</w:t>
      </w:r>
    </w:p>
    <w:p w14:paraId="20E44C78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严格遵守甲方的安全生产、防火、防爆、治安等各项管理规定。施工人员未经许可，不得擅自动用甲方的设备、工具、开关、阀门等。</w:t>
      </w:r>
    </w:p>
    <w:p w14:paraId="782F025E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所需水、电、气、风等临时接引必须向甲方申请，在指定接口并按规范安装，自备合格材料及器具。接引点下端的管路、线路由乙方负责维护管理，确保安全，因乙方原因造成的泄漏、触电等事故及损失由乙方承担全部责任。</w:t>
      </w:r>
    </w:p>
    <w:p w14:paraId="766BA209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施工机具、材料应在甲方指定区域整齐存放，做到工完、料尽、场地清，保持现场安全文明施工，不得影响甲方的正常生产秩序。</w:t>
      </w:r>
    </w:p>
    <w:p w14:paraId="54789143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所有进场人员必须按规定正确穿戴劳动防护用品，高处作业必须系挂安全带。在施工现场的危险部位，应设置醒目的安全警示标志。</w:t>
      </w:r>
    </w:p>
    <w:p w14:paraId="04521A7C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对甲方管理人员提出的违章指挥或强令冒险作业，乙方有权拒绝执行。</w:t>
      </w:r>
    </w:p>
    <w:p w14:paraId="6FB20FEB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因乙方责任造成的人身伤害、设备损坏、财产损失或对第三方造成的损害，由乙方承担全部法律责任及经济损失。</w:t>
      </w:r>
    </w:p>
    <w:p w14:paraId="7E9177D9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四、争议解决</w:t>
      </w:r>
    </w:p>
    <w:p w14:paraId="7D9409A0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本协议履行过程中如发生争议，双方应友好协商解决；协商不成的，任何一方均有权向工程所在地人民法院提起诉讼。</w:t>
      </w:r>
    </w:p>
    <w:p w14:paraId="211B666C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五、其他</w:t>
      </w:r>
    </w:p>
    <w:p w14:paraId="65457692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本协议经双方法定代表人或授权代表签字并加盖公章后生效。</w:t>
      </w:r>
    </w:p>
    <w:p w14:paraId="7BEFC626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本协议作为主合同的组成部分，与主合同具有同等法律效力。未尽事宜，由双方另行协商签订补充协议。</w:t>
      </w:r>
    </w:p>
    <w:p w14:paraId="55D623A4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本协议一式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份，甲、乙双方各执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份，具有同等效力。</w:t>
      </w:r>
    </w:p>
    <w:p w14:paraId="5C78A73D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本协议自工程竣工验收合格、乙方人员设备全部撤场后自行终止。</w:t>
      </w:r>
    </w:p>
    <w:p w14:paraId="1BB4BBE2">
      <w:pPr>
        <w:ind w:firstLine="537" w:firstLineChars="192"/>
        <w:rPr>
          <w:rFonts w:hint="eastAsia"/>
          <w:sz w:val="28"/>
          <w:szCs w:val="28"/>
        </w:rPr>
      </w:pPr>
    </w:p>
    <w:p w14:paraId="1528288F">
      <w:pPr>
        <w:ind w:firstLine="957" w:firstLineChars="34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甲方： </w:t>
      </w:r>
    </w:p>
    <w:p w14:paraId="40A8B052">
      <w:pPr>
        <w:wordWrap w:val="0"/>
        <w:ind w:right="130" w:firstLine="537" w:firstLineChars="192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年   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日</w:t>
      </w:r>
    </w:p>
    <w:p w14:paraId="22810060">
      <w:pPr>
        <w:ind w:firstLine="537" w:firstLineChars="192"/>
        <w:rPr>
          <w:rFonts w:hint="eastAsia"/>
          <w:sz w:val="28"/>
          <w:szCs w:val="28"/>
        </w:rPr>
      </w:pPr>
    </w:p>
    <w:p w14:paraId="441EE1A2">
      <w:pPr>
        <w:ind w:firstLine="957" w:firstLineChars="34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</w:p>
    <w:p w14:paraId="6FC2E64E">
      <w:pPr>
        <w:ind w:right="280" w:firstLine="537" w:firstLineChars="192"/>
        <w:jc w:val="right"/>
        <w:rPr>
          <w:rFonts w:hint="eastAsia"/>
          <w:sz w:val="28"/>
          <w:szCs w:val="28"/>
        </w:rPr>
      </w:pPr>
    </w:p>
    <w:p w14:paraId="230A321A">
      <w:pPr>
        <w:wordWrap w:val="0"/>
        <w:ind w:right="130" w:firstLine="537" w:firstLineChars="192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年   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5930DB59">
      <w:pPr>
        <w:ind w:firstLine="537" w:firstLineChars="192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4A5E79"/>
    <w:rsid w:val="000E0545"/>
    <w:rsid w:val="001013D5"/>
    <w:rsid w:val="001E2CFA"/>
    <w:rsid w:val="002944F2"/>
    <w:rsid w:val="00364FDE"/>
    <w:rsid w:val="003F2203"/>
    <w:rsid w:val="00590D19"/>
    <w:rsid w:val="005B3934"/>
    <w:rsid w:val="005F70B1"/>
    <w:rsid w:val="00693DF0"/>
    <w:rsid w:val="006D37CD"/>
    <w:rsid w:val="00760AD1"/>
    <w:rsid w:val="00801831"/>
    <w:rsid w:val="008155B6"/>
    <w:rsid w:val="00840185"/>
    <w:rsid w:val="0088117B"/>
    <w:rsid w:val="008E1BE0"/>
    <w:rsid w:val="009326A1"/>
    <w:rsid w:val="00A249E9"/>
    <w:rsid w:val="00A91AF2"/>
    <w:rsid w:val="00AD6A0B"/>
    <w:rsid w:val="00B246E7"/>
    <w:rsid w:val="00C52F63"/>
    <w:rsid w:val="00D12B65"/>
    <w:rsid w:val="00E640BE"/>
    <w:rsid w:val="00EE46E7"/>
    <w:rsid w:val="00F37FFC"/>
    <w:rsid w:val="00F4123C"/>
    <w:rsid w:val="00F84C96"/>
    <w:rsid w:val="324A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  <w:style w:type="character" w:customStyle="1" w:styleId="9">
    <w:name w:val="页眉 字符"/>
    <w:basedOn w:val="6"/>
    <w:link w:val="3"/>
    <w:uiPriority w:val="0"/>
    <w:rPr>
      <w:rFonts w:ascii="宋体" w:hAnsi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ab3d767-b913-494b-9bea-80e631d67300\&#24037;&#31243;&#23433;&#35013;&#23433;&#20840;&#21327;&#35758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工程安装安全协议书.docx</Template>
  <Pages>3</Pages>
  <Words>962</Words>
  <Characters>962</Characters>
  <Lines>7</Lines>
  <Paragraphs>2</Paragraphs>
  <TotalTime>4</TotalTime>
  <ScaleCrop>false</ScaleCrop>
  <LinksUpToDate>false</LinksUpToDate>
  <CharactersWithSpaces>1022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2026-03-05T01:36:00Z</dcterms:created>
  <dcterms:modified xsi:type="dcterms:W3CDTF">2026-03-05T02:54:08Z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v1.0_mb_flAko8GVjM4lblux8NsQUw==</vt:lpwstr>
  </property>
  <property fmtid="{D5CDD505-2E9C-101B-9397-08002B2CF9AE}" pid="4" name="ICV">
    <vt:lpwstr>7DDBB0D1C4B9470F96FC7BDB2DD9BC7E_11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