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7C24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48"/>
          <w:szCs w:val="48"/>
        </w:rPr>
      </w:pPr>
      <w:r>
        <w:rPr>
          <w:rFonts w:hint="eastAsia" w:ascii="宋体" w:hAnsi="宋体" w:eastAsia="宋体" w:cs="宋体"/>
          <w:b/>
          <w:bCs/>
          <w:sz w:val="48"/>
          <w:szCs w:val="48"/>
        </w:rPr>
        <w:t>退股协议书</w:t>
      </w:r>
    </w:p>
    <w:p w14:paraId="022FFF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</w:p>
    <w:p w14:paraId="143A09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甲方（退股方）：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  <w:t xml:space="preserve">                      </w:t>
      </w:r>
    </w:p>
    <w:p w14:paraId="48913E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身份证号码：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</w:t>
      </w:r>
    </w:p>
    <w:p w14:paraId="703256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乙方（股东方）：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  <w:t xml:space="preserve">                       </w:t>
      </w:r>
    </w:p>
    <w:p w14:paraId="27E29F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身份证号码：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</w:t>
      </w:r>
    </w:p>
    <w:p w14:paraId="476EF8B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鉴于甲方因个人原因，希望退出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28"/>
          <w:szCs w:val="28"/>
        </w:rPr>
        <w:t>店铺（下称“该店铺”）的经营，经与乙方友好协商，就甲方将其持有的该店铺股权转让予乙方一事，达成如下协议：</w:t>
      </w:r>
    </w:p>
    <w:p w14:paraId="1F549AA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第一条 转让标的</w:t>
      </w:r>
    </w:p>
    <w:p w14:paraId="2FC302D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1.1 甲方自愿将其持有的该店铺10%的股权（对应原始出资金额为人民币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8"/>
          <w:szCs w:val="28"/>
        </w:rPr>
        <w:t>元）转让给乙方。</w:t>
      </w:r>
    </w:p>
    <w:p w14:paraId="52ABD2D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1.2 双方确认，本次股权转让价格为人民币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8"/>
          <w:szCs w:val="28"/>
        </w:rPr>
        <w:t>元（大写：人民币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28"/>
          <w:szCs w:val="28"/>
        </w:rPr>
        <w:t>元整）。</w:t>
      </w:r>
    </w:p>
    <w:p w14:paraId="49625B9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1.3 甲方声明并保证：其所转让的股权为其合法持有的财产权，权属清晰，未设定任何质押、查封等权利负担，也未涉及任何争议、诉讼或仲裁。自本协议生效之日起，甲方与该店铺不再有任何股权、债权债务或其他经济纠纷。</w:t>
      </w:r>
    </w:p>
    <w:p w14:paraId="6694E87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第二条 转让价款支付与手续</w:t>
      </w:r>
    </w:p>
    <w:p w14:paraId="44A74B7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2.1 乙方应于本协议签订当日，将本协议第一条约定的股权转让价款共计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8"/>
          <w:szCs w:val="28"/>
        </w:rPr>
        <w:t>元，一次性支付至甲方指定的以下银行账户：</w:t>
      </w:r>
    </w:p>
    <w:p w14:paraId="08D7408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开户名：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  <w:t xml:space="preserve">            </w:t>
      </w:r>
    </w:p>
    <w:p w14:paraId="0759EBD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开户行：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  <w:t xml:space="preserve">            </w:t>
      </w:r>
    </w:p>
    <w:p w14:paraId="47E05D9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银行账号：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  <w:t xml:space="preserve">            </w:t>
      </w:r>
    </w:p>
    <w:p w14:paraId="7428089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2.2 甲方收到全部转让价款后，即视为本次股权转让的核心义务已完成。双方应相互配合，在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日内完成该店铺股东名册的变更，并办理完毕相关工商变更登记手续（如需要）。</w:t>
      </w:r>
    </w:p>
    <w:p w14:paraId="72A7578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第三条 权利与义务的承继</w:t>
      </w:r>
    </w:p>
    <w:p w14:paraId="25F6CB4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3.1 自股权转让完成（以本协议第二条约定的价款支付完毕为准）之日起，甲方不再享有和承担与该店铺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%股权相关的任何股东权利、义务、收益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</w:rPr>
        <w:t>及风险。</w:t>
      </w:r>
    </w:p>
    <w:p w14:paraId="0DEA841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3.2 甲方不再是该店铺的股东，不再参与店铺的经营管理，不分享店铺利润，也不承担店铺亏损。甲方承诺不对店铺的正常经营进行任何形式的干预。</w:t>
      </w:r>
    </w:p>
    <w:p w14:paraId="3E9A27C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第四条 违约责任</w:t>
      </w:r>
    </w:p>
    <w:p w14:paraId="7409F49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4.1 任何一方违反本协议项下的任何约定，均构成违约。违约方应赔偿因其违约行为给守约方造成的一切直接及间接损失（包括但不限于律师费、诉讼费、保全费等为实现债权而支出的合理费用）。</w:t>
      </w:r>
    </w:p>
    <w:p w14:paraId="5C65E4B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4.2 若甲方违反其在本协议第一条中所作的声明与保证，致使乙方或该店铺遭受任何第三方追索或产生任何损失，甲方应承担全部赔偿责任。</w:t>
      </w:r>
    </w:p>
    <w:p w14:paraId="0E3A906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第五条 争议解决</w:t>
      </w:r>
    </w:p>
    <w:p w14:paraId="662FAAD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因本协议的订立、效力、履行、解释及争议解决所产生或与之相关的任何争议，双方应首先友好协商解决。协商不成的，任何一方均有权向 甲方所在地有管辖权的人民法院提起诉讼。</w:t>
      </w:r>
    </w:p>
    <w:p w14:paraId="3DC1D05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第六条 协议的生效及其他</w:t>
      </w:r>
    </w:p>
    <w:p w14:paraId="121068C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6.1 本协议自甲乙双方签字之日起生效。</w:t>
      </w:r>
    </w:p>
    <w:p w14:paraId="5203C08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6.2 本协议一式两份，甲乙双方各执一份，每份具有同等法律效力。</w:t>
      </w:r>
    </w:p>
    <w:p w14:paraId="7C459E9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3B6FECC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7CA3EB5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甲方（盖章）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 xml:space="preserve">                     乙方（盖章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：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 xml:space="preserve">   </w:t>
      </w:r>
    </w:p>
    <w:p w14:paraId="0CA6E9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年     月     日                  年      月    日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A4CEBEE-4D01-411F-AEED-AB8B021CF45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9A2C13A-712E-4D3C-8321-78C3F78F85C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B6757B3-2C75-4766-83E9-A6905E55A08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283EE1F-2D70-4513-86EE-ACB2AA26E33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BF98E910-30A8-42D8-A4EF-E7ABD505C655}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  <w:embedRegular r:id="rId6" w:fontKey="{1025CD25-D109-4CC1-A0D4-C068DE9EBBEB}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  <w:embedRegular r:id="rId7" w:fontKey="{21A9B09E-8AF3-49CD-B8C7-41F0B7A6954F}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  <w:embedRegular r:id="rId8" w:fontKey="{DB4D5A70-8FDD-4716-8EB3-C2CBC01A4E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75DD67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3C8B56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23C8B56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7B866CF8"/>
    <w:rsid w:val="6D6B549B"/>
    <w:rsid w:val="7B866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0ad25c05cfe08956d3c6c4f3b585cecf\&#36864;&#32929;&#21327;&#35758;&#2007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退股协议书.docx</Template>
  <Pages>3</Pages>
  <Words>550</Words>
  <Characters>552</Characters>
  <Lines>0</Lines>
  <Paragraphs>0</Paragraphs>
  <TotalTime>5</TotalTime>
  <ScaleCrop>false</ScaleCrop>
  <LinksUpToDate>false</LinksUpToDate>
  <CharactersWithSpaces>748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2026-03-06T01:35:00Z</dcterms:created>
  <dc:creator>rankin</dc:creator>
  <cp:lastModifiedBy>rankin</cp:lastModifiedBy>
  <dcterms:modified xsi:type="dcterms:W3CDTF">2026-03-06T02:59:10Z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64D9F8691AE648D08A7D4717E009BF84_11</vt:lpwstr>
  </property>
  <property fmtid="{D5CDD505-2E9C-101B-9397-08002B2CF9AE}" pid="4" name="KSOTemplateUUID">
    <vt:lpwstr>v1.0_mb_RwK4ulNlbb4W49+/rN08oQ==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