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F4D49">
      <w:pPr>
        <w:spacing w:after="312" w:afterLines="100" w:line="480" w:lineRule="exact"/>
        <w:jc w:val="center"/>
        <w:rPr>
          <w:rFonts w:hint="eastAsia" w:ascii="黑体" w:eastAsia="黑体"/>
          <w:b/>
          <w:spacing w:val="20"/>
          <w:sz w:val="44"/>
          <w:szCs w:val="44"/>
        </w:rPr>
      </w:pPr>
      <w:r>
        <w:rPr>
          <w:rFonts w:hint="eastAsia" w:ascii="黑体" w:eastAsia="黑体"/>
          <w:b/>
          <w:spacing w:val="20"/>
          <w:sz w:val="44"/>
          <w:szCs w:val="44"/>
        </w:rPr>
        <w:t>回款协议书</w:t>
      </w:r>
    </w:p>
    <w:p w14:paraId="747428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sz w:val="28"/>
          <w:szCs w:val="28"/>
        </w:rPr>
      </w:pPr>
      <w:r>
        <w:rPr>
          <w:rFonts w:hint="eastAsia" w:ascii="宋体" w:hAnsi="宋体"/>
          <w:sz w:val="28"/>
          <w:szCs w:val="28"/>
        </w:rPr>
        <w:t>甲方：</w:t>
      </w:r>
    </w:p>
    <w:p w14:paraId="4EE7B65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sz w:val="28"/>
          <w:szCs w:val="28"/>
        </w:rPr>
      </w:pPr>
      <w:r>
        <w:rPr>
          <w:rFonts w:hint="eastAsia" w:ascii="宋体" w:hAnsi="宋体"/>
          <w:sz w:val="28"/>
          <w:szCs w:val="28"/>
        </w:rPr>
        <w:t>乙方：</w:t>
      </w:r>
    </w:p>
    <w:p w14:paraId="4E93CF30">
      <w:pPr>
        <w:keepNext w:val="0"/>
        <w:keepLines w:val="0"/>
        <w:pageBreakBefore w:val="0"/>
        <w:widowControl w:val="0"/>
        <w:kinsoku/>
        <w:wordWrap/>
        <w:overflowPunct/>
        <w:topLinePunct w:val="0"/>
        <w:autoSpaceDE/>
        <w:autoSpaceDN/>
        <w:bidi w:val="0"/>
        <w:adjustRightInd/>
        <w:snapToGrid/>
        <w:spacing w:after="156" w:afterLines="50" w:line="500" w:lineRule="exact"/>
        <w:ind w:firstLine="560" w:firstLineChars="200"/>
        <w:textAlignment w:val="auto"/>
        <w:rPr>
          <w:rFonts w:hint="eastAsia" w:ascii="宋体" w:hAnsi="宋体"/>
          <w:sz w:val="28"/>
          <w:szCs w:val="28"/>
        </w:rPr>
      </w:pPr>
      <w:r>
        <w:rPr>
          <w:rFonts w:hint="eastAsia" w:ascii="宋体" w:hAnsi="宋体"/>
          <w:sz w:val="28"/>
          <w:szCs w:val="28"/>
        </w:rPr>
        <w:t>丙方：</w:t>
      </w:r>
    </w:p>
    <w:p w14:paraId="76BF4B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为保障乙方与丙方签订的授信协议（下称“主合同”）项下债务的履行，甲方同意将其在基础购销合同项下对乙方的付款直接付至乙方在丙方开立的指定账户，乙方同意将其对甲方的应收账款质押予丙方。为此，甲、乙、丙三方经平等协商，达成如下协议，以资共同信守：</w:t>
      </w:r>
    </w:p>
    <w:p w14:paraId="4D3506C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第一条 指定付款账户与付款义务</w:t>
      </w:r>
    </w:p>
    <w:p w14:paraId="17AFF4A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甲方确认，其与乙方签订有《________合同》，并据此对乙方负有付款义务。</w:t>
      </w:r>
    </w:p>
    <w:p w14:paraId="4BADEE9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为确保相关款项支付，甲方同意，基础合同项下应付乙方的所有款项均应汇入本协议约定的下述指定收款账户：</w:t>
      </w:r>
    </w:p>
    <w:p w14:paraId="24113BC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账户名称：________</w:t>
      </w:r>
    </w:p>
    <w:p w14:paraId="687A613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开户银行：________</w:t>
      </w:r>
    </w:p>
    <w:p w14:paraId="001CAD4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银行账号：________</w:t>
      </w:r>
    </w:p>
    <w:p w14:paraId="1F4C5E4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甲方承诺，将严格按照基础合同约定的付款期限及本协议的约定，将到期应付乙方的货款足额支付至上述指定账户。</w:t>
      </w:r>
    </w:p>
    <w:p w14:paraId="1E85762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第二条 账户管理与甲方责任</w:t>
      </w:r>
    </w:p>
    <w:p w14:paraId="0C65830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本协议第一条所述指定账户为甲方向乙方支付基础合同项下货款的唯一合法有效账户。未经丙方事先书面同意，甲、乙双方不得以任何形式变更或撤销该账户。</w:t>
      </w:r>
    </w:p>
    <w:p w14:paraId="28F601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若乙方已完全、适当履行了基础合同项下的全部义务，甲方未按照本协议第一条约定将应付货款支付至指定账户的，甲方同意，其应以届时对乙方应付未付的货款总额为限，就因其违约行为给丙方造成的损失向丙方承担赔偿责任。</w:t>
      </w:r>
    </w:p>
    <w:p w14:paraId="3B445EB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第三条 应收账款质押</w:t>
      </w:r>
    </w:p>
    <w:p w14:paraId="14AA9D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为确保乙方在主合同项下对丙方所负全部债务的履行，乙方自愿将其基于基础合同对甲方享有的、现有的和未来的全部应收账款债权（包括但不限于货款本金、违约金、损害赔偿金等）及其从权利，向丙方提供质押担保。</w:t>
      </w:r>
    </w:p>
    <w:p w14:paraId="3227EA6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甲方在此确认，其已充分知悉并同意本条所述应收账款质押事宜，并对该质押安排不持任何异议。甲方承诺，未经丙方书面同意，不向乙方进行任何形式的清偿，不主张行使抵销权，亦不与乙方协议变更或消灭基础债权。</w:t>
      </w:r>
    </w:p>
    <w:p w14:paraId="1592C60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第四条 协议有效期</w:t>
      </w:r>
    </w:p>
    <w:p w14:paraId="5528016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本协议自甲、乙、丙三方法定代表人或授权代表签字并加盖公章之日起生效，有效期至____年_</w:t>
      </w:r>
      <w:bookmarkStart w:id="0" w:name="_GoBack"/>
      <w:bookmarkEnd w:id="0"/>
      <w:r>
        <w:rPr>
          <w:rFonts w:hint="eastAsia" w:ascii="宋体" w:hAnsi="宋体"/>
          <w:sz w:val="28"/>
          <w:szCs w:val="28"/>
        </w:rPr>
        <w:t>___月____日止。协议期满，若乙方在主合同项下的债务尚未清偿完毕，本协议有效期自动延续至全部债务清偿之日。</w:t>
      </w:r>
    </w:p>
    <w:p w14:paraId="2EC9BB4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第五条 争议解决</w:t>
      </w:r>
    </w:p>
    <w:p w14:paraId="759DF07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因本协议订立、履行、变更、解除及解释所产生的任何争议，三方应友好协商解决；协商不成的，任何一方均有权向丙方所在地有管辖权的人民法院提起诉讼。</w:t>
      </w:r>
    </w:p>
    <w:p w14:paraId="4D81506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第六条 其他事项</w:t>
      </w:r>
    </w:p>
    <w:p w14:paraId="0136FF7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本协议构成三方就协议事项达成的完整合意。对本协议的任何修改、补充，均须以书面形式进行，并经三方共同签字盖章后方为有效。</w:t>
      </w:r>
    </w:p>
    <w:p w14:paraId="0E61587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本协议一式三份，甲、乙、丙三方各执一份，每份均具有同等法律效力。</w:t>
      </w:r>
    </w:p>
    <w:p w14:paraId="2C81E30E">
      <w:pPr>
        <w:keepNext w:val="0"/>
        <w:keepLines w:val="0"/>
        <w:pageBreakBefore w:val="0"/>
        <w:widowControl w:val="0"/>
        <w:kinsoku/>
        <w:wordWrap/>
        <w:overflowPunct/>
        <w:topLinePunct w:val="0"/>
        <w:autoSpaceDE/>
        <w:autoSpaceDN/>
        <w:bidi w:val="0"/>
        <w:adjustRightInd/>
        <w:snapToGrid/>
        <w:spacing w:after="156" w:afterLines="50" w:line="480" w:lineRule="exact"/>
        <w:ind w:firstLine="560" w:firstLineChars="200"/>
        <w:textAlignment w:val="auto"/>
        <w:rPr>
          <w:rFonts w:hint="eastAsia" w:ascii="宋体" w:hAnsi="宋体"/>
          <w:sz w:val="28"/>
          <w:szCs w:val="28"/>
        </w:rPr>
      </w:pPr>
      <w:r>
        <w:rPr>
          <w:rFonts w:hint="eastAsia" w:ascii="宋体" w:hAnsi="宋体"/>
          <w:sz w:val="28"/>
          <w:szCs w:val="28"/>
        </w:rPr>
        <w:t>甲方（盖章）：      乙方（盖章）：        丙方（盖章）：</w:t>
      </w:r>
    </w:p>
    <w:p w14:paraId="3EF11E5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 xml:space="preserve">签约日期：         签约日期：           </w:t>
      </w:r>
      <w:r>
        <w:rPr>
          <w:rFonts w:hint="eastAsia" w:ascii="宋体" w:hAnsi="宋体"/>
          <w:sz w:val="28"/>
          <w:szCs w:val="28"/>
          <w:lang w:val="en-US" w:eastAsia="zh-CN"/>
        </w:rPr>
        <w:t>签</w:t>
      </w:r>
      <w:r>
        <w:rPr>
          <w:rFonts w:hint="eastAsia" w:ascii="宋体" w:hAnsi="宋体"/>
          <w:sz w:val="28"/>
          <w:szCs w:val="28"/>
        </w:rPr>
        <w:t>约日期：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63BD9"/>
    <w:rsid w:val="00073C2E"/>
    <w:rsid w:val="00144C65"/>
    <w:rsid w:val="00242381"/>
    <w:rsid w:val="0038463B"/>
    <w:rsid w:val="003B6F54"/>
    <w:rsid w:val="003E2F69"/>
    <w:rsid w:val="004171C2"/>
    <w:rsid w:val="00431B52"/>
    <w:rsid w:val="00474A73"/>
    <w:rsid w:val="005527DC"/>
    <w:rsid w:val="00615984"/>
    <w:rsid w:val="00681BED"/>
    <w:rsid w:val="007E242D"/>
    <w:rsid w:val="009330B4"/>
    <w:rsid w:val="009E776B"/>
    <w:rsid w:val="00B50275"/>
    <w:rsid w:val="00BA1864"/>
    <w:rsid w:val="00BF1857"/>
    <w:rsid w:val="00D6453A"/>
    <w:rsid w:val="00E47256"/>
    <w:rsid w:val="00E9088B"/>
    <w:rsid w:val="00EF3969"/>
    <w:rsid w:val="00F0197F"/>
    <w:rsid w:val="00F471AC"/>
    <w:rsid w:val="00F738AB"/>
    <w:rsid w:val="00FA16CE"/>
    <w:rsid w:val="0F707AD7"/>
    <w:rsid w:val="34263B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alloon Text"/>
    <w:basedOn w:val="1"/>
    <w:semiHidden/>
    <w:uiPriority w:val="0"/>
    <w:rPr>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8ac745e7f2f583a0407ff76f28b0143e\&#22238;&#27454;&#21327;&#35758;&#2007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回款协议书.doc</Template>
  <Pages>2</Pages>
  <Words>421</Words>
  <Characters>421</Characters>
  <Lines>4</Lines>
  <Paragraphs>1</Paragraphs>
  <TotalTime>3</TotalTime>
  <ScaleCrop>false</ScaleCrop>
  <LinksUpToDate>false</LinksUpToDate>
  <CharactersWithSpaces>583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2025-12-10T01:16:00Z</dcterms:created>
  <dc:creator>rankin</dc:creator>
  <cp:lastModifiedBy>rankin</cp:lastModifiedBy>
  <dcterms:modified xsi:type="dcterms:W3CDTF">2025-12-10T02:06:22Z</dcterms:modified>
  <dc:title>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UUID">
    <vt:lpwstr>v1.0_mb_NMOKDKKzersaU3uvo8elvw==</vt:lpwstr>
  </property>
  <property fmtid="{D5CDD505-2E9C-101B-9397-08002B2CF9AE}" pid="3" name="KSOProductBuildVer">
    <vt:lpwstr>2052-12.1.0.24034</vt:lpwstr>
  </property>
  <property fmtid="{D5CDD505-2E9C-101B-9397-08002B2CF9AE}" pid="4" name="ICV">
    <vt:lpwstr>773936B36F2E4DD2859BEDC3AF10CB2E_11</vt:lpwstr>
  </property>
  <property fmtid="{D5CDD505-2E9C-101B-9397-08002B2CF9AE}" pid="5" name="KSOTemplateDocerSaveRecord">
    <vt:lpwstr>eyJoZGlkIjoiM2I2ZDcxNDg0YzNkN2ZhZWZhZWQ4ZjQwZmNjM2NjNGUiLCJ1c2VySWQiOiI0NjE1MDMxNjIifQ==</vt:lpwstr>
  </property>
</Properties>
</file>