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E8EF4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品牌使用授权协议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书</w:t>
      </w:r>
    </w:p>
    <w:p w14:paraId="735A5D39">
      <w:pPr>
        <w:ind w:firstLine="1124" w:firstLineChars="40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甲方：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                   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</w:p>
    <w:p w14:paraId="30DEF852">
      <w:pPr>
        <w:ind w:firstLine="1124" w:firstLineChars="40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乙方：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                     </w:t>
      </w:r>
    </w:p>
    <w:p w14:paraId="492904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甲乙双方本着长期合作、互利共赢的原则，经友好协商，就乙方有偿使用甲方品牌相关事宜达成如下协议：</w:t>
      </w:r>
    </w:p>
    <w:p w14:paraId="603E5F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第一条 授权品牌</w:t>
      </w:r>
    </w:p>
    <w:p w14:paraId="78EDDE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授权品牌名称：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              </w:t>
      </w:r>
    </w:p>
    <w:p w14:paraId="1D859B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授权商标/标识：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         </w:t>
      </w:r>
    </w:p>
    <w:p w14:paraId="212CB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第二条 授权范围</w:t>
      </w:r>
    </w:p>
    <w:p w14:paraId="5C4830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使用范围：仅限于乙方依据本协议及乙方营业执照载明的经营范围内，合法使用授权品牌开展经营活动。品牌及其附着的商誉、市场价值等无形资产所有权均归甲方所有。</w:t>
      </w:r>
    </w:p>
    <w:p w14:paraId="41089C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地域范围：_____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</w:t>
      </w:r>
    </w:p>
    <w:p w14:paraId="1F78DB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产品范围：乙方承诺，仅销售经甲方提供或书面认可的产品/服务。</w:t>
      </w:r>
    </w:p>
    <w:p w14:paraId="679500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第三条 授权期限</w:t>
      </w:r>
    </w:p>
    <w:p w14:paraId="42152B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授权使用期限为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年，自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日起至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</w:p>
    <w:p w14:paraId="5C2C9A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日止。协议期满，乙方如需继续使用，应于期满前一个月向甲方提出书面申请，双方另行协商签订协议。</w:t>
      </w:r>
    </w:p>
    <w:p w14:paraId="467BC1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第四条 费用及支付</w:t>
      </w:r>
    </w:p>
    <w:p w14:paraId="21B639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乙方应向甲方支付以下费用：</w:t>
      </w:r>
    </w:p>
    <w:p w14:paraId="263A74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年度品牌管理费：人民币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元（大写：________）；</w:t>
      </w:r>
    </w:p>
    <w:p w14:paraId="79F26D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产品代理费：人民币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元（大写：________）；</w:t>
      </w:r>
    </w:p>
    <w:p w14:paraId="056AF8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履约保证金：人民币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元（大写：________）。</w:t>
      </w:r>
    </w:p>
    <w:p w14:paraId="4B079C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上述费用合计人民币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元（大写：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），乙方应在本协议签订之日起日内一次性支付至甲方指定账户。</w:t>
      </w:r>
    </w:p>
    <w:p w14:paraId="1BA110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协议终止且乙方无违约行为，甲方应在____日内无息退还保证金。</w:t>
      </w:r>
    </w:p>
    <w:p w14:paraId="0DD45F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第五条 甲方权利与义务</w:t>
      </w:r>
    </w:p>
    <w:p w14:paraId="470658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甲方应保证其对授权品牌享有完整的知识产权，有权进行本协议项下授权。</w:t>
      </w:r>
    </w:p>
    <w:p w14:paraId="72CE88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甲方有权对乙方使用授权品牌的情况进行监督、检查。</w:t>
      </w:r>
    </w:p>
    <w:p w14:paraId="28DCA7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第六条 乙方权利与义务</w:t>
      </w:r>
    </w:p>
    <w:p w14:paraId="7BB32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乙方有权在本协议约定范围内合法使用授权品牌。</w:t>
      </w:r>
    </w:p>
    <w:p w14:paraId="18DD77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乙方应维护授权品牌的形象与声誉，按甲方提供的规范使用商标图文，不得擅自改变。</w:t>
      </w:r>
    </w:p>
    <w:p w14:paraId="0697EC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未经甲方书面同意，乙方不得将授权品牌许可任何第三方使用，亦不得以该品牌作为出资与第三方设立新主体。</w:t>
      </w:r>
    </w:p>
    <w:p w14:paraId="0D37E8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协议终止后，乙方应立即停止在任何经营活动及宣传材料中使用授权品牌。</w:t>
      </w:r>
    </w:p>
    <w:p w14:paraId="4EF2BC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甲乙双方为独立法律主体，各自独立经营、自负盈亏。除本协议约定外，双方之间不构成投资、持股、合伙、雇佣等关系，一方对外债权债务与对方无关。</w:t>
      </w:r>
    </w:p>
    <w:p w14:paraId="69D628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第七条 违约责任</w:t>
      </w:r>
    </w:p>
    <w:p w14:paraId="1EFCF1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任何一方违反本协议约定，应承担违约责任。若乙方违约，甲方有权扣除保证金并要求赔偿损失；若甲方违约，应双倍返还保证金并赔偿乙方损失。</w:t>
      </w:r>
    </w:p>
    <w:p w14:paraId="729DC3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第八条 争议解决</w:t>
      </w:r>
    </w:p>
    <w:p w14:paraId="4BB9EF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因本协议引起的或与本协议有关的任何争议，双方应协商解决；协商不成的，任何一方均有权向甲方所在地有管辖权的人民法院提起诉讼。</w:t>
      </w:r>
    </w:p>
    <w:p w14:paraId="11A877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第九条 其他</w:t>
      </w:r>
    </w:p>
    <w:p w14:paraId="73AF80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本协议自双方法定代表人或授权代表签字并加盖公章之日起生效。</w:t>
      </w:r>
    </w:p>
    <w:p w14:paraId="05EBEE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本协议一式二份，甲乙双方各执一份，具有同等法律效力。</w:t>
      </w:r>
    </w:p>
    <w:p w14:paraId="3B1109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本协议履行过程中的通知应以书面形式送达以下地址。一方变更地址的，应及时书面通知对方，否则原地址送达视为有效。</w:t>
      </w:r>
    </w:p>
    <w:p w14:paraId="1E117AA7">
      <w:pPr>
        <w:numPr>
          <w:ilvl w:val="0"/>
          <w:numId w:val="0"/>
        </w:numPr>
        <w:ind w:firstLine="56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7E28CCAC">
      <w:pPr>
        <w:numPr>
          <w:ilvl w:val="0"/>
          <w:numId w:val="0"/>
        </w:numPr>
        <w:ind w:firstLine="56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甲方：                         乙方：</w:t>
      </w:r>
    </w:p>
    <w:p w14:paraId="679A640C">
      <w:pPr>
        <w:numPr>
          <w:ilvl w:val="0"/>
          <w:numId w:val="0"/>
        </w:num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AB9D549">
      <w:pPr>
        <w:numPr>
          <w:ilvl w:val="0"/>
          <w:numId w:val="0"/>
        </w:numPr>
        <w:ind w:firstLine="56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年      月      日                 年      月     日</w:t>
      </w:r>
    </w:p>
    <w:p w14:paraId="52B63D81">
      <w:pPr>
        <w:rPr>
          <w:rFonts w:hint="eastAsia" w:ascii="宋体" w:hAnsi="宋体" w:eastAsia="宋体" w:cs="宋体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C0C2A0C-9750-4AAC-B6CA-EA8ECA28FA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E2330B1-6D71-4CA6-8A6E-3937EE0E99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9C36000-B8E6-4310-922D-92846D0385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B223E66-9D97-4C2B-BBFC-636CA6873C0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B73F8CC-6593-4DEA-A9C8-B005B4CA2E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A85A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69A5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E69A5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1ADC732A"/>
    <w:rsid w:val="01797D90"/>
    <w:rsid w:val="1ADC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e92d55a864234375911a46680725549a\&#21697;&#29260;&#20351;&#29992;&#25480;&#26435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品牌使用授权协议书.docx</Template>
  <Pages>3</Pages>
  <Words>591</Words>
  <Characters>591</Characters>
  <Lines>0</Lines>
  <Paragraphs>0</Paragraphs>
  <TotalTime>8</TotalTime>
  <ScaleCrop>false</ScaleCrop>
  <LinksUpToDate>false</LinksUpToDate>
  <CharactersWithSpaces>905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2026-01-12T02:30:00Z</dcterms:created>
  <dc:creator>rankin</dc:creator>
  <cp:lastModifiedBy>rankin</cp:lastModifiedBy>
  <dcterms:modified xsi:type="dcterms:W3CDTF">2026-01-12T03:18:43Z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814B0187C10D40389684D17BB47EFA9E_11</vt:lpwstr>
  </property>
  <property fmtid="{D5CDD505-2E9C-101B-9397-08002B2CF9AE}" pid="4" name="KSOTemplateUUID">
    <vt:lpwstr>v1.0_mb_PMqDQbasKxrRaUI0ZjzuxA==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