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EE22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垃圾清运协议书</w:t>
      </w:r>
    </w:p>
    <w:p w14:paraId="0D91B6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甲方：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</w:t>
      </w:r>
    </w:p>
    <w:p w14:paraId="7A46ED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</w:rPr>
        <w:t>乙方：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</w:t>
      </w:r>
    </w:p>
    <w:p w14:paraId="2FE8EC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7" w:firstLineChars="600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single"/>
          <w:lang w:val="en-US" w:eastAsia="zh-CN"/>
        </w:rPr>
      </w:pPr>
    </w:p>
    <w:p w14:paraId="05117F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甲乙双方就装修垃圾清运事宜，经平等协商达成协议如下，以资共同遵守。</w:t>
      </w:r>
    </w:p>
    <w:p w14:paraId="34BD38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一、委托内容</w:t>
      </w:r>
    </w:p>
    <w:p w14:paraId="4A1BF1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甲方委托乙方清运位于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>小区装修过程中产生的全部装修垃圾，相关费用按本协议约定计算与支付。</w:t>
      </w:r>
    </w:p>
    <w:p w14:paraId="5D8F45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二、计费标准与方式</w:t>
      </w:r>
    </w:p>
    <w:p w14:paraId="497193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按车计价，车型为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>，车辆装载容积约为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>立方米。</w:t>
      </w:r>
    </w:p>
    <w:p w14:paraId="0DEDC0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单价为人民币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>元/车（含税价），包装、包运、包处理，不再收取其他费用。</w:t>
      </w:r>
    </w:p>
    <w:p w14:paraId="1D51C2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三、付款方式</w:t>
      </w:r>
    </w:p>
    <w:p w14:paraId="06B542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按实际清运车数结算，每四个月结算一次。甲方应在结算后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</w:rPr>
        <w:t>日内以现金或转账方式付清，不得拖欠。</w:t>
      </w:r>
    </w:p>
    <w:p w14:paraId="2FE876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四、甲方权利与义务</w:t>
      </w:r>
    </w:p>
    <w:p w14:paraId="6FF750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甲方应根据垃圾堆放情况提前通知乙方清运，并为清运提供必要的作业条件。</w:t>
      </w:r>
    </w:p>
    <w:p w14:paraId="5B0054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如因乙方原因严重影响甲方现场工作或环境卫生，甲方有权另行委托第三方清运，并有权从应付乙方费用中扣除20%作为违约金。</w:t>
      </w:r>
    </w:p>
    <w:p w14:paraId="7F3D2E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乙方在作业中造成甲方场地、设施等损坏的，应按实际损失照价赔偿。</w:t>
      </w:r>
    </w:p>
    <w:p w14:paraId="5CADD6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五、乙方权利与义务</w:t>
      </w:r>
    </w:p>
    <w:p w14:paraId="0F5BC8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乙方应按照甲方通知及时清运垃圾，做到场地干净、整洁。</w:t>
      </w:r>
    </w:p>
    <w:p w14:paraId="1CBBC8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清运过程中应遵守相关法律法规，因违规作业产生的处罚、费用或纠纷由乙方自行承担。</w:t>
      </w:r>
    </w:p>
    <w:p w14:paraId="62800C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因垃圾清运产生的行政事业性收费或第三方收费由乙方承担。</w:t>
      </w:r>
    </w:p>
    <w:p w14:paraId="63C41D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六、协议期限</w:t>
      </w:r>
    </w:p>
    <w:p w14:paraId="668EB9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本协议有效期一年，自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日起至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月</w:t>
      </w:r>
    </w:p>
    <w:p w14:paraId="708AB1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日止，期限内价格不变。</w:t>
      </w:r>
    </w:p>
    <w:p w14:paraId="6D1FC3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七、其他约定</w:t>
      </w:r>
    </w:p>
    <w:p w14:paraId="7B8151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本协议未尽事宜，由双方协商后签订补充协议，补充协议与本协议具有同等法律效力。</w:t>
      </w:r>
    </w:p>
    <w:p w14:paraId="00C7FF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本协议一式二份，甲乙双方各执一份，自双方签字盖章之日起生效。</w:t>
      </w:r>
    </w:p>
    <w:p w14:paraId="1B6729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49C6A9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甲方：                      乙方：</w:t>
      </w:r>
    </w:p>
    <w:p w14:paraId="77BAB9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26BB4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年      月      日           年      月      日</w:t>
      </w:r>
    </w:p>
    <w:p w14:paraId="7C1B25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F095943-9BCE-40F3-8CD6-8301DAC7EE5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685ECF2-6AC2-45DB-AE21-D9D68E64343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0DDCF8A-CE8E-4454-8F94-B569AF37D2C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DDF05C0-3641-4412-9D54-B26B166AF73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F468399-F5D9-4F35-A161-35F989D799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2C34AF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01C9D9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01C9D9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6E0729BF"/>
    <w:rsid w:val="6BF5498E"/>
    <w:rsid w:val="6E0729BF"/>
    <w:rsid w:val="7061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0e5fc858066d9cc68839cbbc4e8ac73\&#22403;&#22334;&#28165;&#36816;&#21327;&#35758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垃圾清运协议书.docx</Template>
  <Pages>2</Pages>
  <Words>494</Words>
  <Characters>496</Characters>
  <Lines>0</Lines>
  <Paragraphs>0</Paragraphs>
  <TotalTime>3</TotalTime>
  <ScaleCrop>false</ScaleCrop>
  <LinksUpToDate>false</LinksUpToDate>
  <CharactersWithSpaces>684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2026-01-13T10:10:00Z</dcterms:created>
  <dc:creator>rankin</dc:creator>
  <cp:lastModifiedBy>rankin</cp:lastModifiedBy>
  <dcterms:modified xsi:type="dcterms:W3CDTF">2026-01-13T10:14:03Z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696AB53891F74778889449169D53C726_11</vt:lpwstr>
  </property>
  <property fmtid="{D5CDD505-2E9C-101B-9397-08002B2CF9AE}" pid="4" name="KSOTemplateUUID">
    <vt:lpwstr>v1.0_mb_wXtkf6IRtAgEhhAXSmtK3A==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