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0CA9E">
      <w:pPr>
        <w:adjustRightInd w:val="0"/>
        <w:snapToGrid w:val="0"/>
        <w:spacing w:after="312" w:afterLines="100"/>
        <w:jc w:val="center"/>
        <w:rPr>
          <w:rFonts w:ascii="方正大标宋简体" w:hAnsi="华文中宋" w:eastAsia="方正大标宋简体"/>
          <w:sz w:val="48"/>
          <w:szCs w:val="52"/>
        </w:rPr>
      </w:pPr>
      <w:r>
        <w:rPr>
          <w:rFonts w:hint="eastAsia" w:ascii="方正大标宋简体" w:hAnsi="华文中宋" w:eastAsia="方正大标宋简体"/>
          <w:sz w:val="48"/>
          <w:szCs w:val="52"/>
        </w:rPr>
        <w:t>合作协议</w:t>
      </w:r>
    </w:p>
    <w:p w14:paraId="5C91E9AD">
      <w:pPr>
        <w:adjustRightInd w:val="0"/>
        <w:snapToGrid w:val="0"/>
        <w:spacing w:before="156" w:beforeLines="50" w:line="288" w:lineRule="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法人代表：</w:t>
      </w:r>
      <w:r>
        <w:rPr>
          <w:rFonts w:hint="eastAsia" w:ascii="宋体" w:hAnsi="宋体" w:eastAsia="宋体" w:cs="宋体"/>
          <w:sz w:val="28"/>
          <w:szCs w:val="28"/>
          <w:u w:val="single"/>
        </w:rPr>
        <w:t xml:space="preserve">                          </w:t>
      </w:r>
      <w:r>
        <w:rPr>
          <w:rFonts w:hint="eastAsia" w:ascii="宋体" w:hAnsi="宋体" w:eastAsia="宋体" w:cs="宋体"/>
          <w:sz w:val="28"/>
          <w:szCs w:val="28"/>
        </w:rPr>
        <w:br w:type="textWrapping"/>
      </w: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法人代表：</w:t>
      </w:r>
      <w:r>
        <w:rPr>
          <w:rFonts w:hint="eastAsia" w:ascii="宋体" w:hAnsi="宋体" w:eastAsia="宋体" w:cs="宋体"/>
          <w:sz w:val="28"/>
          <w:szCs w:val="28"/>
          <w:u w:val="single"/>
        </w:rPr>
        <w:t xml:space="preserve">                          </w:t>
      </w:r>
    </w:p>
    <w:p w14:paraId="52C399F9">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甲乙双方本着平等互利、诚实信用的原则，依据《中华人民共和国民法典》及相关法律法规，就合作开展“</w:t>
      </w:r>
      <w:r>
        <w:rPr>
          <w:rFonts w:hint="eastAsia" w:ascii="宋体" w:hAnsi="宋体" w:eastAsia="宋体" w:cs="宋体"/>
          <w:sz w:val="28"/>
          <w:szCs w:val="28"/>
          <w:u w:val="single"/>
        </w:rPr>
        <w:t xml:space="preserve">               </w:t>
      </w:r>
      <w:r>
        <w:rPr>
          <w:rFonts w:hint="eastAsia" w:ascii="宋体" w:hAnsi="宋体" w:eastAsia="宋体" w:cs="宋体"/>
          <w:sz w:val="28"/>
          <w:szCs w:val="28"/>
        </w:rPr>
        <w:t>”项目事宜，经友好协商，达成如下协议，以资共同信守。</w:t>
      </w:r>
    </w:p>
    <w:p w14:paraId="336C0318">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第一条 合作项目与范围</w:t>
      </w:r>
    </w:p>
    <w:p w14:paraId="3F14E98F">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合作项目名称：</w:t>
      </w:r>
      <w:r>
        <w:rPr>
          <w:rFonts w:hint="eastAsia" w:ascii="宋体" w:hAnsi="宋体" w:eastAsia="宋体" w:cs="宋体"/>
          <w:sz w:val="28"/>
          <w:szCs w:val="28"/>
          <w:u w:val="single"/>
        </w:rPr>
        <w:t xml:space="preserve">          </w:t>
      </w:r>
    </w:p>
    <w:p w14:paraId="5770F7B9">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本协议仅就上述合作项目对双方具有约束力。</w:t>
      </w:r>
    </w:p>
    <w:p w14:paraId="033AD73B">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第二条 合作基础与投入</w:t>
      </w:r>
    </w:p>
    <w:p w14:paraId="5E910621">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甲方以现金方式出资，出资额为人民币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rPr>
        <w:t xml:space="preserve">          </w:t>
      </w:r>
      <w:r>
        <w:rPr>
          <w:rFonts w:hint="eastAsia" w:ascii="宋体" w:hAnsi="宋体" w:eastAsia="宋体" w:cs="宋体"/>
          <w:sz w:val="28"/>
          <w:szCs w:val="28"/>
        </w:rPr>
        <w:t>），占本项目投资总额的</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3CAC0AEB">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乙方以其拥有的专业技术及人力资源作为投入，负责为本项目的业务拓展、技术开发、实施与运维提供全面的技术支持。</w:t>
      </w:r>
    </w:p>
    <w:p w14:paraId="66738DF7">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甲方出资应于本协议生效之日起</w:t>
      </w:r>
      <w:r>
        <w:rPr>
          <w:rFonts w:hint="eastAsia" w:ascii="宋体" w:hAnsi="宋体" w:eastAsia="宋体" w:cs="宋体"/>
          <w:sz w:val="28"/>
          <w:szCs w:val="28"/>
          <w:u w:val="single"/>
        </w:rPr>
        <w:t xml:space="preserve">     </w:t>
      </w:r>
      <w:r>
        <w:rPr>
          <w:rFonts w:hint="eastAsia" w:ascii="宋体" w:hAnsi="宋体" w:eastAsia="宋体" w:cs="宋体"/>
          <w:sz w:val="28"/>
          <w:szCs w:val="28"/>
        </w:rPr>
        <w:t>个工作日内，支付至双方为管理本项目共同设立的共管账户或本协议约定的指定账户。具体项目投资总额、资金使用计划与监管方式，可由双方另行书面约定。</w:t>
      </w:r>
    </w:p>
    <w:p w14:paraId="42282D04">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第三条 合作分工</w:t>
      </w:r>
    </w:p>
    <w:p w14:paraId="2E489276">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甲方负责利用其市场、渠道及客户资源，进行本项目的市场开拓、商务洽谈、对外关系维护及项目回款工作。</w:t>
      </w:r>
    </w:p>
    <w:p w14:paraId="4A2F81B7">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乙方负责确保其提供的技术支持具有专业水准，能满足项目需求，配合甲方完成技术方案的编制、讲解、演示及最终交付实施，并对技术实施结果承担责任。</w:t>
      </w:r>
    </w:p>
    <w:p w14:paraId="200B5FC9">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双方应共同进行市场调研、需求分析，并根据市场需求承接、开发具体子项目或产品。</w:t>
      </w:r>
    </w:p>
    <w:p w14:paraId="146B6BFE">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第四条 知识产权</w:t>
      </w:r>
    </w:p>
    <w:p w14:paraId="6393ED10">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协议有效期内，由甲乙双方基于本项目共同投入智力劳动、共同策划、共同开发所产生的任何智力成果，包括但不限于技术方案、软件代码、设计图纸、文档、专有技术等（以下统称“项目成果”），其知识产权（包括著作权、专利申请权、技术秘密等）归甲乙双方共同所有，具体权属比例参照本协议第六条约定的利润分配比例，即甲乙双方按%：%的比例共同共有。任何一方向第三方转让、许可使用或对该等知识产权进行任何形式的处置，均须获得另一方的书面同意，所得收益按照上述比例分配。</w:t>
      </w:r>
    </w:p>
    <w:p w14:paraId="4E6BD85F">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除本协议明确约定外，任何一方不得干涉对方的内部经营管理及与本项目无关的其他事务。</w:t>
      </w:r>
    </w:p>
    <w:p w14:paraId="71C3C4C3">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第五条 财务管理与盈亏分配</w:t>
      </w:r>
    </w:p>
    <w:p w14:paraId="73F38224">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双方确认，本项目的运营收入在扣除各项运营成本、税费后的净利润，按以下顺序及方式进行分配：</w:t>
      </w:r>
    </w:p>
    <w:p w14:paraId="18F6F5A5">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（1）成本回收期：项目净利润应优先用于全额回收甲方的现金出资。在甲方出资成本完全回收前，每月可分配的净利润按甲方</w:t>
      </w:r>
      <w:r>
        <w:rPr>
          <w:rFonts w:hint="eastAsia" w:ascii="宋体" w:hAnsi="宋体" w:eastAsia="宋体" w:cs="宋体"/>
          <w:sz w:val="28"/>
          <w:szCs w:val="28"/>
          <w:u w:val="single"/>
        </w:rPr>
        <w:t xml:space="preserve">     </w:t>
      </w: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rPr>
        <w:t>%的比例进行预分配。</w:t>
      </w:r>
    </w:p>
    <w:p w14:paraId="193166FB">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（2）成本回收后：甲方出资成本全部回收完毕后，本项目的每月净利润由甲乙双方按甲方</w:t>
      </w:r>
      <w:r>
        <w:rPr>
          <w:rFonts w:hint="eastAsia" w:ascii="宋体" w:hAnsi="宋体" w:eastAsia="宋体" w:cs="宋体"/>
          <w:sz w:val="28"/>
          <w:szCs w:val="28"/>
          <w:u w:val="single"/>
        </w:rPr>
        <w:t xml:space="preserve">     </w:t>
      </w: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rPr>
        <w:t>%的比例进行分配。</w:t>
      </w:r>
    </w:p>
    <w:p w14:paraId="386ABE2C">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双方应指定专人或共同委托第三方机构负责本项目独立的财务核算。应于每月第</w:t>
      </w:r>
      <w:r>
        <w:rPr>
          <w:rFonts w:hint="eastAsia" w:ascii="宋体" w:hAnsi="宋体" w:eastAsia="宋体" w:cs="宋体"/>
          <w:sz w:val="28"/>
          <w:szCs w:val="28"/>
          <w:u w:val="single"/>
        </w:rPr>
        <w:t xml:space="preserve">     </w:t>
      </w:r>
      <w:r>
        <w:rPr>
          <w:rFonts w:hint="eastAsia" w:ascii="宋体" w:hAnsi="宋体" w:eastAsia="宋体" w:cs="宋体"/>
          <w:sz w:val="28"/>
          <w:szCs w:val="28"/>
        </w:rPr>
        <w:t>个工作日前，完成上月度的财务对账，并根据对账结果在</w:t>
      </w:r>
      <w:r>
        <w:rPr>
          <w:rFonts w:hint="eastAsia" w:ascii="宋体" w:hAnsi="宋体" w:eastAsia="宋体" w:cs="宋体"/>
          <w:sz w:val="28"/>
          <w:szCs w:val="28"/>
          <w:u w:val="single"/>
        </w:rPr>
        <w:t xml:space="preserve">     </w:t>
      </w:r>
      <w:r>
        <w:rPr>
          <w:rFonts w:hint="eastAsia" w:ascii="宋体" w:hAnsi="宋体" w:eastAsia="宋体" w:cs="宋体"/>
          <w:sz w:val="28"/>
          <w:szCs w:val="28"/>
        </w:rPr>
        <w:t>个工作日内完成利润分配资金的支付。</w:t>
      </w:r>
    </w:p>
    <w:p w14:paraId="04F08262">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第六条 双方责任</w:t>
      </w:r>
    </w:p>
    <w:p w14:paraId="4537CDC1">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甲方应在本协议生效后，向乙方清晰说明本项目的总体规划、市场目标及阶段性要求。</w:t>
      </w:r>
    </w:p>
    <w:p w14:paraId="08102156">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甲方负责办理项目运行所必需的行政审批、许可及相关法律手续。</w:t>
      </w:r>
    </w:p>
    <w:p w14:paraId="485CE3DA">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项目实施过程中出现任何重大问题时，双方应建立即时沟通机制，共同协商解决。</w:t>
      </w:r>
    </w:p>
    <w:p w14:paraId="1816025E">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第七条 保密义务</w:t>
      </w:r>
    </w:p>
    <w:p w14:paraId="773EDA88">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甲乙双方应对在合作过程中知悉的对方及本项目的任何商业秘密、技术信息、财务数据、客户资料及本协议全部内容承担严格的保密义务，不得向任何第三方泄露。</w:t>
      </w:r>
    </w:p>
    <w:p w14:paraId="4A6D2F53">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本保密义务不因本协议的终止、解除或无效而失效。任何一方违反本条约定，给对方或本项目造成损失的，应承担全部赔偿责任。</w:t>
      </w:r>
    </w:p>
    <w:p w14:paraId="0CF53E9C">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第八条 违约责任</w:t>
      </w:r>
    </w:p>
    <w:p w14:paraId="69746AA8">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除法律或本协议另有规定外，任何一方无正当理由单方要求解除本协议，应向守约方支付违约金，违约金金额为本项目截至解约之日已投入总资金的</w:t>
      </w:r>
      <w:r>
        <w:rPr>
          <w:rFonts w:hint="eastAsia" w:ascii="宋体" w:hAnsi="宋体" w:eastAsia="宋体" w:cs="宋体"/>
          <w:sz w:val="28"/>
          <w:szCs w:val="28"/>
          <w:u w:val="single"/>
        </w:rPr>
        <w:t xml:space="preserve">     </w:t>
      </w:r>
      <w:r>
        <w:rPr>
          <w:rFonts w:hint="eastAsia" w:ascii="宋体" w:hAnsi="宋体" w:eastAsia="宋体" w:cs="宋体"/>
          <w:sz w:val="28"/>
          <w:szCs w:val="28"/>
        </w:rPr>
        <w:t>%。若该违约金不足以弥补守约方实际损失的，违约方还应就差额部分予以赔偿。</w:t>
      </w:r>
    </w:p>
    <w:p w14:paraId="5A6D889A">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未经对方书面同意，任何一方不得擅自引入第三方参与、投资或承接本项目的任何部分。</w:t>
      </w:r>
    </w:p>
    <w:p w14:paraId="6C52382B">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第九条 争议解决</w:t>
      </w:r>
    </w:p>
    <w:p w14:paraId="48AF214E">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因履行本协议所发生的任何争议，双方应首先友好协商解决。协商不成的，任何一方均有权向甲方所在地有管辖权的人民法院提起诉讼。</w:t>
      </w:r>
    </w:p>
    <w:p w14:paraId="226ACA91">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第十条 其他</w:t>
      </w:r>
    </w:p>
    <w:p w14:paraId="6E0D4F04">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本协议一式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份，甲方执</w:t>
      </w:r>
      <w:r>
        <w:rPr>
          <w:rFonts w:hint="eastAsia" w:ascii="宋体" w:hAnsi="宋体" w:eastAsia="宋体" w:cs="宋体"/>
          <w:sz w:val="28"/>
          <w:szCs w:val="28"/>
          <w:u w:val="single"/>
        </w:rPr>
        <w:t xml:space="preserve">     </w:t>
      </w:r>
      <w:r>
        <w:rPr>
          <w:rFonts w:hint="eastAsia" w:ascii="宋体" w:hAnsi="宋体" w:eastAsia="宋体" w:cs="宋体"/>
          <w:sz w:val="28"/>
          <w:szCs w:val="28"/>
        </w:rPr>
        <w:t>份，乙方执</w:t>
      </w:r>
      <w:r>
        <w:rPr>
          <w:rFonts w:hint="eastAsia" w:ascii="宋体" w:hAnsi="宋体" w:eastAsia="宋体" w:cs="宋体"/>
          <w:sz w:val="28"/>
          <w:szCs w:val="28"/>
          <w:u w:val="single"/>
        </w:rPr>
        <w:t xml:space="preserve">     </w:t>
      </w:r>
      <w:r>
        <w:rPr>
          <w:rFonts w:hint="eastAsia" w:ascii="宋体" w:hAnsi="宋体" w:eastAsia="宋体" w:cs="宋体"/>
          <w:sz w:val="28"/>
          <w:szCs w:val="28"/>
        </w:rPr>
        <w:t>份，自双方签字并加盖公章（或合同专用章）之日起生效，具有同等法律效力。</w:t>
      </w:r>
    </w:p>
    <w:p w14:paraId="440F53F9">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本协议未尽事宜，或因项目具体情况需进行调整，经双方协商一致，可另行签订书面补充协议。补充协议与本协议具有同等法律效力。</w:t>
      </w:r>
    </w:p>
    <w:p w14:paraId="673C213B">
      <w:pPr>
        <w:adjustRightInd w:val="0"/>
        <w:snapToGrid w:val="0"/>
        <w:spacing w:before="249" w:beforeLines="80"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本协议履行过程中的所有通知及文件往来，应以书面形式（包括电子邮件、短信等可留存记录的方式）送达以下地址。一方变更联系方式，应提前</w:t>
      </w:r>
      <w:r>
        <w:rPr>
          <w:rFonts w:hint="eastAsia" w:ascii="宋体" w:hAnsi="宋体" w:eastAsia="宋体" w:cs="宋体"/>
          <w:sz w:val="28"/>
          <w:szCs w:val="28"/>
          <w:u w:val="single"/>
        </w:rPr>
        <w:t xml:space="preserve">     </w:t>
      </w:r>
      <w:r>
        <w:rPr>
          <w:rFonts w:hint="eastAsia" w:ascii="宋体" w:hAnsi="宋体" w:eastAsia="宋体" w:cs="宋体"/>
          <w:sz w:val="28"/>
          <w:szCs w:val="28"/>
        </w:rPr>
        <w:t>日书面通知对方，否则按原地址发出的通知视为有效送达。</w:t>
      </w:r>
    </w:p>
    <w:p w14:paraId="072D3E75">
      <w:pPr>
        <w:adjustRightInd w:val="0"/>
        <w:snapToGrid w:val="0"/>
        <w:spacing w:before="249" w:beforeLines="80" w:line="288" w:lineRule="auto"/>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甲方（签字或盖章）：                乙方（签字或盖章）：</w:t>
      </w:r>
    </w:p>
    <w:p w14:paraId="5719557E">
      <w:pPr>
        <w:adjustRightInd w:val="0"/>
        <w:snapToGrid w:val="0"/>
        <w:spacing w:line="288"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866A">
    <w:pPr>
      <w:pStyle w:val="2"/>
      <w:jc w:val="center"/>
      <w:rPr>
        <w:rFonts w:ascii="Times New Roman" w:hAnsi="Times New Roman" w:cs="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A0C06"/>
    <w:rsid w:val="000116D5"/>
    <w:rsid w:val="00056436"/>
    <w:rsid w:val="000C5004"/>
    <w:rsid w:val="0018163A"/>
    <w:rsid w:val="001970C3"/>
    <w:rsid w:val="001F2BF9"/>
    <w:rsid w:val="00231B40"/>
    <w:rsid w:val="003228C1"/>
    <w:rsid w:val="00351E59"/>
    <w:rsid w:val="004944AD"/>
    <w:rsid w:val="004A065D"/>
    <w:rsid w:val="00547D52"/>
    <w:rsid w:val="005724CD"/>
    <w:rsid w:val="005A6C7B"/>
    <w:rsid w:val="0066257E"/>
    <w:rsid w:val="006E76D7"/>
    <w:rsid w:val="007A6FA8"/>
    <w:rsid w:val="00846801"/>
    <w:rsid w:val="00A357F8"/>
    <w:rsid w:val="00AB63BE"/>
    <w:rsid w:val="00AC587E"/>
    <w:rsid w:val="00B412E5"/>
    <w:rsid w:val="00B83978"/>
    <w:rsid w:val="00BE603F"/>
    <w:rsid w:val="00DD75C8"/>
    <w:rsid w:val="00E019A4"/>
    <w:rsid w:val="00E71202"/>
    <w:rsid w:val="00ED186B"/>
    <w:rsid w:val="00EE6BF8"/>
    <w:rsid w:val="00F1389D"/>
    <w:rsid w:val="00F30DF6"/>
    <w:rsid w:val="00F32365"/>
    <w:rsid w:val="00F357EA"/>
    <w:rsid w:val="00FC7D99"/>
    <w:rsid w:val="1DCE7B00"/>
    <w:rsid w:val="22BA0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7c73001-2535-4b99-831b-8057215c81f6\&#21512;&#20316;&#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合作协议书.docx</Template>
  <Pages>4</Pages>
  <Words>1080</Words>
  <Characters>1108</Characters>
  <Lines>6</Lines>
  <Paragraphs>1</Paragraphs>
  <TotalTime>4</TotalTime>
  <ScaleCrop>false</ScaleCrop>
  <LinksUpToDate>false</LinksUpToDate>
  <CharactersWithSpaces>1315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2025-10-13T07:24:00Z</dcterms:created>
  <dc:creator>rankin</dc:creator>
  <cp:lastModifiedBy>rankin</cp:lastModifiedBy>
  <dcterms:modified xsi:type="dcterms:W3CDTF">2026-03-27T09:44:34Z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v1.0_mb_mxUMx0ve2U72GnWRpvNeag==</vt:lpwstr>
  </property>
  <property fmtid="{D5CDD505-2E9C-101B-9397-08002B2CF9AE}" pid="4" name="ICV">
    <vt:lpwstr>3159FE68A0A0411DB5DABD17BB028ACF_13</vt:lpwstr>
  </property>
  <property fmtid="{D5CDD505-2E9C-101B-9397-08002B2CF9AE}" pid="5" name="KSOTemplateDocerSaveRecord">
    <vt:lpwstr>eyJoZGlkIjoiM2I2ZDcxNDg0YzNkN2ZhZWZhZWQ4ZjQwZmNjM2NjNGUiLCJ1c2VySWQiOiI0NjE1MDMxNjIifQ==</vt:lpwstr>
  </property>
</Properties>
</file>